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E1" w:rsidRDefault="00FD7CE1" w:rsidP="00FD7CE1">
      <w:pPr>
        <w:pStyle w:val="Normlnweb"/>
      </w:pPr>
      <w:bookmarkStart w:id="0" w:name="_GoBack"/>
      <w:r>
        <w:rPr>
          <w:rStyle w:val="Siln"/>
          <w:i/>
          <w:iCs/>
        </w:rPr>
        <w:t xml:space="preserve">ZUBCZEWSKI  proti Švédsku </w:t>
      </w:r>
    </w:p>
    <w:bookmarkEnd w:id="0"/>
    <w:p w:rsidR="00FD7CE1" w:rsidRDefault="00FD7CE1" w:rsidP="00FD7CE1">
      <w:pPr>
        <w:pStyle w:val="Normlnweb"/>
      </w:pPr>
      <w:r>
        <w:t xml:space="preserve">Rozhodnutí o nepřijatelnosti z 12. ledna 2010  </w:t>
      </w:r>
    </w:p>
    <w:p w:rsidR="00FD7CE1" w:rsidRDefault="00FD7CE1" w:rsidP="00FD7CE1">
      <w:pPr>
        <w:pStyle w:val="Normlnweb"/>
        <w:jc w:val="both"/>
      </w:pPr>
      <w:r>
        <w:rPr>
          <w:b/>
          <w:bCs/>
        </w:rPr>
        <w:t>Údajná diskriminace při vyměřování důchodu manželským partnerům.</w:t>
      </w:r>
      <w:r>
        <w:t xml:space="preserve"> Poté, co stěžovatel uzavřel manželství, byl jeho doplňkový důchod v souladu s vnitrostátním právem zkrácen o 50%. Stěžovatel se proti rozhodnutí odvolal s tím, že jeho žena neměla žádný příjem, a proto on musí vyživovat oba manžele. Jeho odvolání však bylo zamítnuto. </w:t>
      </w:r>
    </w:p>
    <w:p w:rsidR="00D37E2A" w:rsidRPr="00FD7CE1" w:rsidRDefault="00FD7CE1" w:rsidP="00FD7CE1">
      <w:pPr>
        <w:pStyle w:val="Normlnweb"/>
        <w:jc w:val="both"/>
      </w:pPr>
      <w:r>
        <w:t>Soud připomněl, že státy mají širokou míru posuzovací pravomoci k přijetí opatření ekonomické a sociální politiky. Švédské zákonodárství zakotvovalo různé penzijní hladiny pro různé kategorie jednotlivců založené na známé zásadě, že každodenní výdaje pro dvě osoby žijící spolu, jsou zpravidla nižší, než výdaje pro jednu osobu, která žije sama. Přes námitku stěžovatele, že jeho situace je výjimečná, neboť jeho žena neměla žádný příjem, Soud judikoval, že příslušný zákon a rozhodnutí na něm založená spadaly do rozsahu rozhodovací pravomoci státu.</w:t>
      </w:r>
    </w:p>
    <w:sectPr w:rsidR="00D37E2A" w:rsidRPr="00FD7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0F28F4"/>
    <w:rsid w:val="0016719A"/>
    <w:rsid w:val="00180A73"/>
    <w:rsid w:val="00197CAF"/>
    <w:rsid w:val="002E1514"/>
    <w:rsid w:val="00363300"/>
    <w:rsid w:val="00403EAD"/>
    <w:rsid w:val="00465EE9"/>
    <w:rsid w:val="004E3FB8"/>
    <w:rsid w:val="00541B90"/>
    <w:rsid w:val="006061A7"/>
    <w:rsid w:val="00940741"/>
    <w:rsid w:val="009909A3"/>
    <w:rsid w:val="009B1AC3"/>
    <w:rsid w:val="00C6090E"/>
    <w:rsid w:val="00CE4E97"/>
    <w:rsid w:val="00D37E2A"/>
    <w:rsid w:val="00DD1F95"/>
    <w:rsid w:val="00E217A8"/>
    <w:rsid w:val="00E21959"/>
    <w:rsid w:val="00FD7CE1"/>
    <w:rsid w:val="00FF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1B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1B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821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2015-05-12T13:08:00Z</dcterms:created>
  <dcterms:modified xsi:type="dcterms:W3CDTF">2015-05-12T13:08:00Z</dcterms:modified>
</cp:coreProperties>
</file>