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F5" w:rsidRDefault="00B170F5" w:rsidP="00B170F5">
      <w:pPr>
        <w:pStyle w:val="Normlnweb"/>
        <w:jc w:val="both"/>
      </w:pPr>
      <w:r>
        <w:rPr>
          <w:rStyle w:val="Siln"/>
          <w:i/>
          <w:iCs/>
        </w:rPr>
        <w:t>SINAN IŞIK proti Turecku</w:t>
      </w:r>
      <w:r>
        <w:t xml:space="preserve"> </w:t>
      </w:r>
    </w:p>
    <w:p w:rsidR="00B170F5" w:rsidRDefault="00B170F5" w:rsidP="00B170F5">
      <w:pPr>
        <w:pStyle w:val="Normlnweb"/>
        <w:jc w:val="both"/>
      </w:pPr>
      <w:r>
        <w:t xml:space="preserve">Rozsudek z 2. února 2010 </w:t>
      </w:r>
    </w:p>
    <w:p w:rsidR="00B170F5" w:rsidRDefault="00B170F5" w:rsidP="00B170F5">
      <w:pPr>
        <w:pStyle w:val="Normlnweb"/>
        <w:jc w:val="both"/>
      </w:pPr>
      <w:r>
        <w:rPr>
          <w:rStyle w:val="Siln"/>
        </w:rPr>
        <w:t xml:space="preserve">Uvádění náboženského vyznání v občanském průkazu. </w:t>
      </w:r>
      <w:r>
        <w:t xml:space="preserve">Stěžovatel je </w:t>
      </w:r>
      <w:proofErr w:type="spellStart"/>
      <w:r>
        <w:t>alevitského</w:t>
      </w:r>
      <w:proofErr w:type="spellEnd"/>
      <w:r>
        <w:t xml:space="preserve"> náboženského vyznání. V</w:t>
      </w:r>
      <w:r>
        <w:t xml:space="preserve"> </w:t>
      </w:r>
      <w:r>
        <w:t>roce 2004 podal tureckým soudům žádost, aby mu povolily změnu zápisu v</w:t>
      </w:r>
      <w:r>
        <w:t xml:space="preserve"> </w:t>
      </w:r>
      <w:r>
        <w:t>občanském průkazu o jeho náboženském vyznání a namísto „</w:t>
      </w:r>
      <w:proofErr w:type="gramStart"/>
      <w:r>
        <w:t>příslušník</w:t>
      </w:r>
      <w:proofErr w:type="gramEnd"/>
      <w:r>
        <w:t xml:space="preserve"> islámu“ byl uveden „alevita“. Stěžovatel se svou žádostí neuspěl. </w:t>
      </w:r>
    </w:p>
    <w:p w:rsidR="00B170F5" w:rsidRDefault="00B170F5" w:rsidP="00B170F5">
      <w:pPr>
        <w:pStyle w:val="Normlnweb"/>
        <w:jc w:val="both"/>
      </w:pPr>
      <w:r>
        <w:t>Soud judikoval, že zákon z</w:t>
      </w:r>
      <w:r>
        <w:t xml:space="preserve"> </w:t>
      </w:r>
      <w:r>
        <w:t>roku 2006, který povoloval, aby rubrika „náboženské vyznání“ v</w:t>
      </w:r>
      <w:r>
        <w:t xml:space="preserve"> </w:t>
      </w:r>
      <w:r>
        <w:t>občanském průkazu byla ponechána prázdná nebo aby informace byla vymazána, na situaci stěžovatele nic neměnila, neboť už samotná skutečnost, že rubrika bude prázdná, stěžovatele odlišovala od většiny občanů vyznávajících islámské náboženství. Podle jeho názoru tedy zásah do stěžovatelovy svobody náboženského vyznání neměl svůj původ v</w:t>
      </w:r>
      <w:r>
        <w:t xml:space="preserve"> </w:t>
      </w:r>
      <w:r>
        <w:t>odmítnutí změnit náboženství v</w:t>
      </w:r>
      <w:r>
        <w:t xml:space="preserve"> </w:t>
      </w:r>
      <w:r>
        <w:t>občanském průkazu, nýbrž v</w:t>
      </w:r>
      <w:r>
        <w:t xml:space="preserve"> </w:t>
      </w:r>
      <w:r>
        <w:t>problému spočívajícím v</w:t>
      </w:r>
      <w:r>
        <w:t xml:space="preserve"> </w:t>
      </w:r>
      <w:r>
        <w:t>uvedení, povinném nebo fakultativním, náboženského vyznání. Skutečnost, že stěžovatel nemohl uvést své náboženské vyznání v</w:t>
      </w:r>
      <w:r>
        <w:t xml:space="preserve"> </w:t>
      </w:r>
      <w:bookmarkStart w:id="0" w:name="_GoBack"/>
      <w:bookmarkEnd w:id="0"/>
      <w:r>
        <w:t>občanském průkazu, totiž že přísluší k</w:t>
      </w:r>
      <w:r>
        <w:t xml:space="preserve"> </w:t>
      </w:r>
      <w:proofErr w:type="spellStart"/>
      <w:r>
        <w:t>alevitům</w:t>
      </w:r>
      <w:proofErr w:type="spellEnd"/>
      <w:r>
        <w:t xml:space="preserve">, porušilo jeho svobodu náboženského vyznání. </w:t>
      </w:r>
    </w:p>
    <w:p w:rsidR="00B170F5" w:rsidRDefault="00B170F5" w:rsidP="00B170F5">
      <w:pPr>
        <w:pStyle w:val="Normlnweb"/>
        <w:jc w:val="both"/>
      </w:pPr>
      <w:r>
        <w:t xml:space="preserve">Na poli článku 46 Úmluvy Soud vyjádřil názor, že odstranění dotčené rubriky </w:t>
      </w:r>
      <w:proofErr w:type="spellStart"/>
      <w:r>
        <w:t>vobčanském</w:t>
      </w:r>
      <w:proofErr w:type="spellEnd"/>
      <w:r>
        <w:t xml:space="preserve"> průkazu by mohlo být odpovídající formou nápravy. </w:t>
      </w:r>
    </w:p>
    <w:p w:rsidR="004C20A6" w:rsidRDefault="00B170F5" w:rsidP="00B170F5">
      <w:pPr>
        <w:pStyle w:val="Normlnweb"/>
        <w:jc w:val="both"/>
      </w:pPr>
      <w:r>
        <w:t>Porušení článku 9 (6 hlasů proti 1).</w:t>
      </w:r>
    </w:p>
    <w:sectPr w:rsidR="004C2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5"/>
    <w:rsid w:val="004C20A6"/>
    <w:rsid w:val="00B17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2015-04-24T08:18:00Z</dcterms:created>
  <dcterms:modified xsi:type="dcterms:W3CDTF">2015-04-24T08:20:00Z</dcterms:modified>
</cp:coreProperties>
</file>