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51" w:rsidRPr="0062314B" w:rsidRDefault="00413151" w:rsidP="0041315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62314B">
        <w:rPr>
          <w:rFonts w:ascii="Arial" w:hAnsi="Arial" w:cs="Arial"/>
          <w:b/>
          <w:sz w:val="28"/>
          <w:szCs w:val="28"/>
          <w:lang w:val="cs-CZ"/>
        </w:rPr>
        <w:t>S.H. a další proti Rakousku</w:t>
      </w:r>
    </w:p>
    <w:p w:rsidR="00413151" w:rsidRPr="0062314B" w:rsidRDefault="00413151" w:rsidP="00413151">
      <w:pPr>
        <w:jc w:val="center"/>
        <w:rPr>
          <w:rFonts w:ascii="Arial" w:hAnsi="Arial" w:cs="Arial"/>
          <w:b/>
          <w:lang w:val="cs-CZ"/>
        </w:rPr>
      </w:pPr>
    </w:p>
    <w:p w:rsidR="00413151" w:rsidRPr="0062314B" w:rsidRDefault="00413151" w:rsidP="00413151">
      <w:pPr>
        <w:jc w:val="center"/>
        <w:rPr>
          <w:rFonts w:ascii="Arial" w:hAnsi="Arial" w:cs="Arial"/>
          <w:b/>
          <w:lang w:val="cs-CZ"/>
        </w:rPr>
      </w:pPr>
      <w:r w:rsidRPr="0062314B">
        <w:rPr>
          <w:rFonts w:ascii="Arial" w:hAnsi="Arial" w:cs="Arial"/>
          <w:b/>
          <w:lang w:val="cs-CZ"/>
        </w:rPr>
        <w:t>Jednání velkého senátu ESLP dne 23. února 2011</w:t>
      </w:r>
    </w:p>
    <w:p w:rsidR="00413151" w:rsidRPr="0062314B" w:rsidRDefault="00413151" w:rsidP="00413151">
      <w:pPr>
        <w:jc w:val="center"/>
        <w:rPr>
          <w:rFonts w:ascii="Arial" w:hAnsi="Arial" w:cs="Arial"/>
          <w:b/>
          <w:lang w:val="cs-CZ"/>
        </w:rPr>
      </w:pPr>
    </w:p>
    <w:p w:rsidR="00413151" w:rsidRDefault="00413151" w:rsidP="00413151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13151" w:rsidRDefault="00413151" w:rsidP="00413151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13151" w:rsidRDefault="00413151" w:rsidP="00413151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2314B">
        <w:rPr>
          <w:rFonts w:ascii="Arial" w:hAnsi="Arial" w:cs="Arial"/>
          <w:b/>
          <w:sz w:val="22"/>
          <w:szCs w:val="22"/>
          <w:lang w:val="cs-CZ"/>
        </w:rPr>
        <w:t xml:space="preserve">Zákaz použití </w:t>
      </w:r>
      <w:r>
        <w:rPr>
          <w:rFonts w:ascii="Arial" w:hAnsi="Arial" w:cs="Arial"/>
          <w:b/>
          <w:sz w:val="22"/>
          <w:szCs w:val="22"/>
          <w:lang w:val="cs-CZ"/>
        </w:rPr>
        <w:t xml:space="preserve">darovaného </w:t>
      </w:r>
      <w:r w:rsidRPr="0062314B">
        <w:rPr>
          <w:rFonts w:ascii="Arial" w:hAnsi="Arial" w:cs="Arial"/>
          <w:b/>
          <w:sz w:val="22"/>
          <w:szCs w:val="22"/>
          <w:lang w:val="cs-CZ"/>
        </w:rPr>
        <w:t xml:space="preserve">spermatu a vajíček </w:t>
      </w:r>
      <w:r>
        <w:rPr>
          <w:rFonts w:ascii="Arial" w:hAnsi="Arial" w:cs="Arial"/>
          <w:b/>
          <w:sz w:val="22"/>
          <w:szCs w:val="22"/>
          <w:lang w:val="cs-CZ"/>
        </w:rPr>
        <w:t>za účelem</w:t>
      </w:r>
      <w:r w:rsidRPr="0062314B">
        <w:rPr>
          <w:rFonts w:ascii="Arial" w:hAnsi="Arial" w:cs="Arial"/>
          <w:b/>
          <w:sz w:val="22"/>
          <w:szCs w:val="22"/>
          <w:lang w:val="cs-CZ"/>
        </w:rPr>
        <w:t xml:space="preserve"> provedení umělého oplodnění</w:t>
      </w:r>
      <w:r>
        <w:rPr>
          <w:rFonts w:ascii="Arial" w:hAnsi="Arial" w:cs="Arial"/>
          <w:b/>
          <w:sz w:val="22"/>
          <w:szCs w:val="22"/>
          <w:lang w:val="cs-CZ"/>
        </w:rPr>
        <w:t xml:space="preserve"> (článek 14 Úmluvy – zákaz diskriminace; článek 8 Úmluvy – právo na respektování rodinného života)</w:t>
      </w:r>
    </w:p>
    <w:p w:rsidR="00413151" w:rsidRDefault="00413151" w:rsidP="00413151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13151" w:rsidRDefault="00413151" w:rsidP="00413151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Skutkový stav</w:t>
      </w:r>
    </w:p>
    <w:p w:rsidR="00413151" w:rsidRDefault="00413151" w:rsidP="00413151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Stěžovatelé jsou čtyři rakouští občané tvořící dva manželské páry, žijící v Rakousku. V důsledku své neplodnosti chtějí využít techniky asistovaného oplodnění, která však není v Rakousku povolena.</w:t>
      </w: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S.H. trpí neprůchodností vejcovodů a její muž D.H. je též neplodný. Technika umělého oplodnění </w:t>
      </w:r>
      <w:r w:rsidRPr="00C1551B">
        <w:rPr>
          <w:rFonts w:ascii="Arial" w:hAnsi="Arial" w:cs="Arial"/>
          <w:i/>
          <w:sz w:val="22"/>
          <w:szCs w:val="22"/>
          <w:lang w:val="cs-CZ"/>
        </w:rPr>
        <w:t>in vitro</w:t>
      </w:r>
      <w:r>
        <w:rPr>
          <w:rFonts w:ascii="Arial" w:hAnsi="Arial" w:cs="Arial"/>
          <w:sz w:val="22"/>
          <w:szCs w:val="22"/>
          <w:lang w:val="cs-CZ"/>
        </w:rPr>
        <w:t xml:space="preserve"> je proto jedinou cestou, jak by manželský pár mohl mít dítě, jehož by jeden z manželů byl biologickým rodičem. Vaječníky H.E.-G. neprodukují vajíčka, naproti tomu tvorba spermií u jejího manžela M.G. je normální. Jedině umělé oplodnění </w:t>
      </w:r>
      <w:r w:rsidRPr="00C1551B">
        <w:rPr>
          <w:rFonts w:ascii="Arial" w:hAnsi="Arial" w:cs="Arial"/>
          <w:i/>
          <w:sz w:val="22"/>
          <w:szCs w:val="22"/>
          <w:lang w:val="cs-CZ"/>
        </w:rPr>
        <w:t>in vitro</w:t>
      </w:r>
      <w:r>
        <w:rPr>
          <w:rFonts w:ascii="Arial" w:hAnsi="Arial" w:cs="Arial"/>
          <w:sz w:val="22"/>
          <w:szCs w:val="22"/>
          <w:lang w:val="cs-CZ"/>
        </w:rPr>
        <w:t xml:space="preserve"> při použití darovaného vajíčka by mohla vést k těhotenství a narození dítěte, jehož otec by byl biologickým rodičem. Avšak obě tyto možnosti jsou podle rakouského zákona o umělém oplodnění, který zakazuje použití darované spermie k umělému oplodnění a obecně zakazuje darování vajíček. Zároveň povoluje jiné techniky asistované reprodukce, zejména umělé oplodnění za použití vajíček a spermií mezi manžely u osob žijících jako druh a družka. Zákon dále povoluje výjimečně darování spermií za účelem umělého oplodnění </w:t>
      </w:r>
      <w:r w:rsidRPr="00C1551B">
        <w:rPr>
          <w:rFonts w:ascii="Arial" w:hAnsi="Arial" w:cs="Arial"/>
          <w:i/>
          <w:sz w:val="22"/>
          <w:szCs w:val="22"/>
          <w:lang w:val="cs-CZ"/>
        </w:rPr>
        <w:t>in utero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květnu 1998 se S.H. a H.E.-G. obrátili na Ústavní soud se stížností na neústavnost dotčených ustanovení zákon o umělém oplodnění. V říjnu 1999 soud vydal rozhodnutí, ve kterém judikoval, že zásah do práva stěžovatelů na respektování rodinného života byl skutečný, avšak odůvodněný, když chtěl zabránit jednak vytváření nezvyklých vztahů jako v případě dítěte majícího více než jednu biologickou matku (jednak matku genetickou a jednak matku, která jej donosila), jednak nebezpečí využívání žen, a to zejména v okruhu žen sociálně znevýhodněných.</w:t>
      </w: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13151" w:rsidRPr="000A361C" w:rsidRDefault="00413151" w:rsidP="00413151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0A361C">
        <w:rPr>
          <w:rFonts w:ascii="Arial" w:hAnsi="Arial" w:cs="Arial"/>
          <w:b/>
          <w:sz w:val="22"/>
          <w:szCs w:val="22"/>
          <w:lang w:val="cs-CZ"/>
        </w:rPr>
        <w:t xml:space="preserve">Námitky </w:t>
      </w:r>
    </w:p>
    <w:p w:rsidR="00413151" w:rsidRDefault="00413151" w:rsidP="00413151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13151" w:rsidRPr="000A361C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Stěžovatelé namítali, že nastalá situace porušuje jejich právo na respektování rodinného života ve smyslu článku 8 Úmluvy. Tvrdili též, že rozdíl v jednání oproti párům, které si přály asistovanou reprodukci, ale které nepotřebovaly darování vajíček nebo spermií pro umělé oplodnění </w:t>
      </w:r>
      <w:r w:rsidRPr="002F5874">
        <w:rPr>
          <w:rFonts w:ascii="Arial" w:hAnsi="Arial" w:cs="Arial"/>
          <w:i/>
          <w:sz w:val="22"/>
          <w:szCs w:val="22"/>
          <w:lang w:val="cs-CZ"/>
        </w:rPr>
        <w:t>in vitro</w:t>
      </w:r>
      <w:r>
        <w:rPr>
          <w:rFonts w:ascii="Arial" w:hAnsi="Arial" w:cs="Arial"/>
          <w:sz w:val="22"/>
          <w:szCs w:val="22"/>
          <w:lang w:val="cs-CZ"/>
        </w:rPr>
        <w:t xml:space="preserve"> byl diskriminační ve smyslu článku 14 Úmluvy.</w:t>
      </w:r>
    </w:p>
    <w:p w:rsidR="00413151" w:rsidRDefault="00413151" w:rsidP="00413151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13151" w:rsidRDefault="00413151" w:rsidP="00413151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043AE">
        <w:rPr>
          <w:rFonts w:ascii="Arial" w:hAnsi="Arial" w:cs="Arial"/>
          <w:b/>
          <w:sz w:val="22"/>
          <w:szCs w:val="22"/>
          <w:lang w:val="cs-CZ"/>
        </w:rPr>
        <w:t>Rozsudek senátu první sekce ESLP</w:t>
      </w:r>
      <w:r>
        <w:rPr>
          <w:rFonts w:ascii="Arial" w:hAnsi="Arial" w:cs="Arial"/>
          <w:b/>
          <w:sz w:val="22"/>
          <w:szCs w:val="22"/>
          <w:lang w:val="cs-CZ"/>
        </w:rPr>
        <w:t xml:space="preserve"> z 1. dubna 2010</w:t>
      </w:r>
    </w:p>
    <w:p w:rsidR="00413151" w:rsidRDefault="00413151" w:rsidP="00413151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Soud poznamenal, že v rámci členských států Rady Evropy neexistuje jednotný přístup k asistovanému oplodňování a jednotlivé státy navíc nemají povinnost povolit jej. Pokud však umělé oplodňování povolí, musí jeho rozsah upravit řádným způsobem, berouce na vědomí zájmy dotčených osob. Aby Soud mohl určit, zda v projednávaném případě bylo se stěžovateli nakládáno jiným způsobem než s osobami nacházejícími se v podobné situaci, a to odůvodněným způsobem, musel zkoumat oba manželské páry zvlášť.</w:t>
      </w: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Pokud šlo o situaci, ve které se nacházeli H.E.-G. A M.G. a jejich přání využít umělého oplodnění </w:t>
      </w:r>
      <w:r w:rsidRPr="00EC06A9">
        <w:rPr>
          <w:rFonts w:ascii="Arial" w:hAnsi="Arial" w:cs="Arial"/>
          <w:i/>
          <w:sz w:val="22"/>
          <w:szCs w:val="22"/>
          <w:lang w:val="cs-CZ"/>
        </w:rPr>
        <w:t>in vitro</w:t>
      </w:r>
      <w:r>
        <w:rPr>
          <w:rFonts w:ascii="Arial" w:hAnsi="Arial" w:cs="Arial"/>
          <w:sz w:val="22"/>
          <w:szCs w:val="22"/>
          <w:lang w:val="cs-CZ"/>
        </w:rPr>
        <w:t xml:space="preserve"> za použití vajíčka od dárce, Soud nebyl přesvědčen argumentem rakouské vlády, že úplný zákaz byl jedinou možností jak zabránit nebezpečím souvisejícím s touto </w:t>
      </w:r>
      <w:r>
        <w:rPr>
          <w:rFonts w:ascii="Arial" w:hAnsi="Arial" w:cs="Arial"/>
          <w:sz w:val="22"/>
          <w:szCs w:val="22"/>
          <w:lang w:val="cs-CZ"/>
        </w:rPr>
        <w:lastRenderedPageBreak/>
        <w:t>rozmnožovací technikou. Nebezpečí, že ženy mohou být využívány a že tato metoda mohla být vyžita pro selektivní reprodukci, byl argument, který mohl být použit i proti jiným metodám umělého oplodnění. Navíc rakouský zákon nedovoloval poskytnutí finančních prostředků za darované vajíčko. Argument, že odebírání vajíček za účelem darování představovalo nebezpečný lékařský zákrok, mohl být použit v souvislosti s umělým oplodňováním in vitro, kde vajíčko je odebráno ženě, která sama chce být matkou, což rakouský zákon povoloval.</w:t>
      </w: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Pokud šlo tvrzení, že použití darovaného vajíčka k umělému oplodnění </w:t>
      </w:r>
      <w:r w:rsidRPr="00EC06A9">
        <w:rPr>
          <w:rFonts w:ascii="Arial" w:hAnsi="Arial" w:cs="Arial"/>
          <w:i/>
          <w:sz w:val="22"/>
          <w:szCs w:val="22"/>
          <w:lang w:val="cs-CZ"/>
        </w:rPr>
        <w:t>in vitro</w:t>
      </w:r>
      <w:r>
        <w:rPr>
          <w:rFonts w:ascii="Arial" w:hAnsi="Arial" w:cs="Arial"/>
          <w:i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by zakládalo neobvyklé rodinné vztahy, Soud podotkl, že rodinné vztahy, které nejsou založeny na klasických biologických vztazích rodič-dítě, nejsou ničím novým, a poukázal přitom na vztahy adoptivních dětí k jejich adoptivním rodičům. Podle názoru Soudu tak článek 8 spolu s článkem 14 Úmluvy byly porušeny.</w:t>
      </w: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13151" w:rsidRDefault="00413151" w:rsidP="00413151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 ohledem na situaci, ve které se nacházel manželský pár S.H. a D.H. a jejich přání uchýlit se k umělému oplodnění </w:t>
      </w:r>
      <w:r w:rsidRPr="00975676">
        <w:rPr>
          <w:rFonts w:ascii="Arial" w:hAnsi="Arial" w:cs="Arial"/>
          <w:i/>
          <w:sz w:val="22"/>
          <w:szCs w:val="22"/>
          <w:lang w:val="cs-CZ"/>
        </w:rPr>
        <w:t>in vitro</w:t>
      </w:r>
      <w:r>
        <w:rPr>
          <w:rFonts w:ascii="Arial" w:hAnsi="Arial" w:cs="Arial"/>
          <w:sz w:val="22"/>
          <w:szCs w:val="22"/>
          <w:lang w:val="cs-CZ"/>
        </w:rPr>
        <w:t xml:space="preserve"> za použití darované spermie, Soud podotkl, že tato metoda umělého oplodnění zahrnuje dva postupy, které byly samostatně rakouským zákonem povoleny, totiž umělé oplodnění </w:t>
      </w:r>
      <w:r w:rsidRPr="00975676">
        <w:rPr>
          <w:rFonts w:ascii="Arial" w:hAnsi="Arial" w:cs="Arial"/>
          <w:i/>
          <w:sz w:val="22"/>
          <w:szCs w:val="22"/>
          <w:lang w:val="cs-CZ"/>
        </w:rPr>
        <w:t>in vitro</w:t>
      </w:r>
      <w:r>
        <w:rPr>
          <w:rFonts w:ascii="Arial" w:hAnsi="Arial" w:cs="Arial"/>
          <w:sz w:val="22"/>
          <w:szCs w:val="22"/>
          <w:lang w:val="cs-CZ"/>
        </w:rPr>
        <w:t xml:space="preserve"> s použitím vajíčka a spermie dotčeného páru na jedné straně a darované spermie za účelem </w:t>
      </w:r>
      <w:r w:rsidRPr="00975676">
        <w:rPr>
          <w:rFonts w:ascii="Arial" w:hAnsi="Arial" w:cs="Arial"/>
          <w:i/>
          <w:sz w:val="22"/>
          <w:szCs w:val="22"/>
          <w:lang w:val="cs-CZ"/>
        </w:rPr>
        <w:t>in vi</w:t>
      </w:r>
      <w:r>
        <w:rPr>
          <w:rFonts w:ascii="Arial" w:hAnsi="Arial" w:cs="Arial"/>
          <w:i/>
          <w:sz w:val="22"/>
          <w:szCs w:val="22"/>
          <w:lang w:val="cs-CZ"/>
        </w:rPr>
        <w:t>v</w:t>
      </w:r>
      <w:r w:rsidRPr="00975676">
        <w:rPr>
          <w:rFonts w:ascii="Arial" w:hAnsi="Arial" w:cs="Arial"/>
          <w:i/>
          <w:sz w:val="22"/>
          <w:szCs w:val="22"/>
          <w:lang w:val="cs-CZ"/>
        </w:rPr>
        <w:t>o</w:t>
      </w:r>
      <w:r>
        <w:rPr>
          <w:rFonts w:ascii="Arial" w:hAnsi="Arial" w:cs="Arial"/>
          <w:sz w:val="22"/>
          <w:szCs w:val="22"/>
          <w:lang w:val="cs-CZ"/>
        </w:rPr>
        <w:t xml:space="preserve"> koncepce na straně druhé. Zákaz spojení těchto dvou zákonných metod by vyžadovalo o hodně přesvědčivější argumenty. Většina tvrzení vlády se však netýkala přímo darování spermií za účelem umělého oplodnění </w:t>
      </w:r>
      <w:r w:rsidRPr="005C710F">
        <w:rPr>
          <w:rFonts w:ascii="Arial" w:hAnsi="Arial" w:cs="Arial"/>
          <w:i/>
          <w:sz w:val="22"/>
          <w:szCs w:val="22"/>
          <w:lang w:val="cs-CZ"/>
        </w:rPr>
        <w:t>in vitro</w:t>
      </w:r>
      <w:r>
        <w:rPr>
          <w:rFonts w:ascii="Arial" w:hAnsi="Arial" w:cs="Arial"/>
          <w:sz w:val="22"/>
          <w:szCs w:val="22"/>
          <w:lang w:val="cs-CZ"/>
        </w:rPr>
        <w:t xml:space="preserve">. Pokud šlo o její tvrzení, že umělé oplodnění </w:t>
      </w:r>
      <w:r>
        <w:rPr>
          <w:rFonts w:ascii="Arial" w:hAnsi="Arial" w:cs="Arial"/>
          <w:i/>
          <w:sz w:val="22"/>
          <w:szCs w:val="22"/>
          <w:lang w:val="cs-CZ"/>
        </w:rPr>
        <w:t>in vitr</w:t>
      </w:r>
      <w:r w:rsidRPr="005017EC">
        <w:rPr>
          <w:rFonts w:ascii="Arial" w:hAnsi="Arial" w:cs="Arial"/>
          <w:i/>
          <w:sz w:val="22"/>
          <w:szCs w:val="22"/>
          <w:lang w:val="cs-CZ"/>
        </w:rPr>
        <w:t>o</w:t>
      </w:r>
      <w:r>
        <w:rPr>
          <w:rFonts w:ascii="Arial" w:hAnsi="Arial" w:cs="Arial"/>
          <w:i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se používalo již poměrně dlouhou dobu, že šlo o snadnou metodu a že její zákaz by bylo nesnadné kontrolovat, Soud mínil, že otázka pouhé účinnosti je méně důležitá než otázka týkající se morálního a etického přesvědčení společnosti. Při porovnávání těchto relativně chatrných argumentů se zájmy stěžovatelů, jejich přání počít dítě, Soud došel k názoru, že rozdíl v jednání nebyl odůvodněný. Konstatoval tak porušení článku 14 spolu s článkem 8 Úmluvy.</w:t>
      </w:r>
    </w:p>
    <w:sectPr w:rsidR="00413151" w:rsidSect="0008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3151"/>
    <w:rsid w:val="00080FE3"/>
    <w:rsid w:val="0041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meliskova</cp:lastModifiedBy>
  <cp:revision>1</cp:revision>
  <dcterms:created xsi:type="dcterms:W3CDTF">2011-04-18T12:16:00Z</dcterms:created>
  <dcterms:modified xsi:type="dcterms:W3CDTF">2011-04-18T12:17:00Z</dcterms:modified>
</cp:coreProperties>
</file>