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8B7" w:rsidRPr="00AA68B7" w:rsidRDefault="00AA68B7" w:rsidP="00AA68B7">
      <w:pPr>
        <w:jc w:val="center"/>
        <w:rPr>
          <w:rFonts w:ascii="Times New Roman" w:hAnsi="Times New Roman" w:cs="Times New Roman"/>
          <w:b/>
          <w:sz w:val="28"/>
          <w:szCs w:val="28"/>
        </w:rPr>
      </w:pPr>
      <w:r w:rsidRPr="00AA68B7">
        <w:rPr>
          <w:rFonts w:ascii="Times New Roman" w:hAnsi="Times New Roman" w:cs="Times New Roman"/>
          <w:b/>
          <w:sz w:val="28"/>
          <w:szCs w:val="28"/>
        </w:rPr>
        <w:t>Sdělení představenstva České advokátní komory</w:t>
      </w:r>
    </w:p>
    <w:p w:rsidR="00AA68B7" w:rsidRPr="00AA68B7" w:rsidRDefault="00AA68B7" w:rsidP="00AA68B7">
      <w:pPr>
        <w:rPr>
          <w:rFonts w:ascii="Times New Roman" w:hAnsi="Times New Roman" w:cs="Times New Roman"/>
          <w:sz w:val="28"/>
          <w:szCs w:val="28"/>
        </w:rPr>
      </w:pPr>
    </w:p>
    <w:p w:rsidR="00AA68B7" w:rsidRDefault="00AA68B7" w:rsidP="00AA68B7">
      <w:pPr>
        <w:rPr>
          <w:rFonts w:ascii="Times New Roman" w:hAnsi="Times New Roman" w:cs="Times New Roman"/>
        </w:rPr>
      </w:pPr>
    </w:p>
    <w:p w:rsidR="00AA68B7" w:rsidRDefault="00AA68B7" w:rsidP="00AA68B7">
      <w:pPr>
        <w:jc w:val="center"/>
        <w:rPr>
          <w:rFonts w:ascii="Times New Roman" w:hAnsi="Times New Roman" w:cs="Times New Roman"/>
          <w:b/>
          <w:bCs/>
        </w:rPr>
      </w:pPr>
      <w:r>
        <w:rPr>
          <w:rFonts w:ascii="Times New Roman" w:hAnsi="Times New Roman" w:cs="Times New Roman"/>
          <w:b/>
          <w:bCs/>
        </w:rPr>
        <w:t xml:space="preserve">         </w:t>
      </w:r>
    </w:p>
    <w:p w:rsidR="00AA68B7" w:rsidRDefault="00AA68B7" w:rsidP="00AA68B7">
      <w:pPr>
        <w:pStyle w:val="Zkladntext"/>
        <w:jc w:val="center"/>
        <w:rPr>
          <w:rFonts w:ascii="Times New Roman" w:hAnsi="Times New Roman" w:cs="Times New Roman"/>
          <w:b/>
          <w:bCs/>
          <w:caps/>
        </w:rPr>
      </w:pPr>
      <w:r>
        <w:rPr>
          <w:rFonts w:ascii="Times New Roman" w:hAnsi="Times New Roman" w:cs="Times New Roman"/>
          <w:b/>
          <w:bCs/>
          <w:caps/>
        </w:rPr>
        <w:t>Z á s a d y</w:t>
      </w:r>
    </w:p>
    <w:p w:rsidR="00AA68B7" w:rsidRDefault="00AA68B7" w:rsidP="00AA68B7">
      <w:pPr>
        <w:pStyle w:val="Zkladntext"/>
        <w:jc w:val="center"/>
        <w:rPr>
          <w:rFonts w:ascii="Times New Roman" w:hAnsi="Times New Roman" w:cs="Times New Roman"/>
          <w:b/>
          <w:bCs/>
        </w:rPr>
      </w:pPr>
      <w:r>
        <w:rPr>
          <w:rFonts w:ascii="Times New Roman" w:hAnsi="Times New Roman" w:cs="Times New Roman"/>
          <w:b/>
          <w:bCs/>
        </w:rPr>
        <w:t xml:space="preserve">pro posuzování žádostí o zápis do seznamu advokátních koncipientů, o umožnění vykonání advokátní zkoušky a o zápis do seznamu advokátů podle § </w:t>
      </w:r>
      <w:r>
        <w:rPr>
          <w:rFonts w:ascii="Times New Roman" w:hAnsi="Times New Roman" w:cs="Times New Roman"/>
          <w:b/>
          <w:bCs/>
        </w:rPr>
        <w:t>5 zákona</w:t>
      </w:r>
      <w:r>
        <w:rPr>
          <w:rFonts w:ascii="Times New Roman" w:hAnsi="Times New Roman" w:cs="Times New Roman"/>
          <w:b/>
          <w:bCs/>
        </w:rPr>
        <w:t xml:space="preserve"> č. 85/1996 Sb., o advokacii, ve znění pozdějších předpisů (dále jen „zákon“) z hlediska požadavků stanovených   v § 5 písm.b),c</w:t>
      </w:r>
      <w:r>
        <w:rPr>
          <w:rFonts w:ascii="Times New Roman" w:hAnsi="Times New Roman" w:cs="Times New Roman"/>
          <w:b/>
          <w:bCs/>
        </w:rPr>
        <w:t>) a</w:t>
      </w:r>
      <w:r>
        <w:rPr>
          <w:rFonts w:ascii="Times New Roman" w:hAnsi="Times New Roman" w:cs="Times New Roman"/>
          <w:b/>
          <w:bCs/>
        </w:rPr>
        <w:t xml:space="preserve"> h) zákona</w:t>
      </w:r>
    </w:p>
    <w:p w:rsidR="00AA68B7" w:rsidRDefault="00AA68B7" w:rsidP="00AA68B7">
      <w:pPr>
        <w:pStyle w:val="Zkladntext"/>
        <w:jc w:val="center"/>
        <w:rPr>
          <w:rFonts w:ascii="Times New Roman" w:hAnsi="Times New Roman" w:cs="Times New Roman"/>
          <w:b/>
          <w:bCs/>
        </w:rPr>
      </w:pPr>
    </w:p>
    <w:p w:rsidR="00AA68B7" w:rsidRDefault="00AA68B7" w:rsidP="00AA68B7">
      <w:pPr>
        <w:pStyle w:val="Zkladntext"/>
        <w:jc w:val="center"/>
        <w:rPr>
          <w:rFonts w:ascii="Times New Roman" w:hAnsi="Times New Roman" w:cs="Times New Roman"/>
          <w:bCs/>
          <w:i/>
        </w:rPr>
      </w:pPr>
      <w:r>
        <w:rPr>
          <w:rFonts w:ascii="Times New Roman" w:hAnsi="Times New Roman" w:cs="Times New Roman"/>
          <w:bCs/>
          <w:i/>
        </w:rPr>
        <w:t xml:space="preserve">(úplné znění se </w:t>
      </w:r>
      <w:r>
        <w:rPr>
          <w:rFonts w:ascii="Times New Roman" w:hAnsi="Times New Roman" w:cs="Times New Roman"/>
          <w:bCs/>
          <w:i/>
        </w:rPr>
        <w:t>zapracováním změn</w:t>
      </w:r>
      <w:r>
        <w:rPr>
          <w:rFonts w:ascii="Times New Roman" w:hAnsi="Times New Roman" w:cs="Times New Roman"/>
          <w:bCs/>
          <w:i/>
        </w:rPr>
        <w:t xml:space="preserve"> schválených představenstvem České advokátní komory dne 12. května 2008)</w:t>
      </w:r>
    </w:p>
    <w:p w:rsidR="00AA68B7" w:rsidRDefault="00AA68B7" w:rsidP="00AA68B7">
      <w:pPr>
        <w:pStyle w:val="Zkladntext"/>
        <w:jc w:val="center"/>
        <w:rPr>
          <w:rFonts w:ascii="Times New Roman" w:hAnsi="Times New Roman" w:cs="Times New Roman"/>
          <w:b/>
          <w:bCs/>
        </w:rPr>
      </w:pPr>
      <w:r>
        <w:rPr>
          <w:rFonts w:ascii="Times New Roman" w:hAnsi="Times New Roman" w:cs="Times New Roman"/>
          <w:b/>
          <w:bCs/>
        </w:rPr>
        <w:t>-----------------------------------------------------------------------------------------------------------------</w:t>
      </w:r>
    </w:p>
    <w:p w:rsidR="00AA68B7" w:rsidRDefault="00AA68B7" w:rsidP="00AA68B7">
      <w:pPr>
        <w:pStyle w:val="Normlnweb"/>
        <w:ind w:firstLine="708"/>
        <w:jc w:val="both"/>
      </w:pPr>
      <w:r>
        <w:t>Představenstvo České advokátní komory se dne 13. října 2005 usneslo na následujících zásadách pro posuzování žádostí o umožnění vykonání advokátní zkoušky a žádostí o zápis do seznamu advokátů, popřípadě seznamu advokátních koncipientů, a při rozhodování ve věcech uznání jiné právní praxe jako praxe advokátního koncipienta:</w:t>
      </w:r>
    </w:p>
    <w:p w:rsidR="00AA68B7" w:rsidRDefault="00AA68B7" w:rsidP="00AA68B7">
      <w:pPr>
        <w:pStyle w:val="Zkladntext"/>
        <w:jc w:val="center"/>
        <w:rPr>
          <w:rFonts w:ascii="Times New Roman" w:hAnsi="Times New Roman" w:cs="Times New Roman"/>
          <w:b/>
          <w:bCs/>
        </w:rPr>
      </w:pPr>
      <w:bookmarkStart w:id="1" w:name="_GoBack"/>
      <w:bookmarkEnd w:id="1"/>
    </w:p>
    <w:p w:rsidR="00AA68B7" w:rsidRDefault="00AA68B7" w:rsidP="00AA68B7">
      <w:pPr>
        <w:pStyle w:val="Zkladntext"/>
        <w:jc w:val="center"/>
        <w:rPr>
          <w:rFonts w:ascii="Times New Roman" w:hAnsi="Times New Roman" w:cs="Times New Roman"/>
          <w:b/>
          <w:bCs/>
        </w:rPr>
      </w:pPr>
      <w:r>
        <w:rPr>
          <w:rFonts w:ascii="Times New Roman" w:hAnsi="Times New Roman" w:cs="Times New Roman"/>
          <w:b/>
          <w:bCs/>
        </w:rPr>
        <w:t>I.</w:t>
      </w:r>
    </w:p>
    <w:p w:rsidR="00AA68B7" w:rsidRDefault="00AA68B7" w:rsidP="00AA68B7">
      <w:pPr>
        <w:pStyle w:val="Zkladntext"/>
        <w:jc w:val="center"/>
        <w:rPr>
          <w:rFonts w:ascii="Times New Roman" w:hAnsi="Times New Roman" w:cs="Times New Roman"/>
          <w:b/>
          <w:bCs/>
        </w:rPr>
      </w:pPr>
    </w:p>
    <w:p w:rsidR="00AA68B7" w:rsidRDefault="00AA68B7" w:rsidP="00AA68B7">
      <w:pPr>
        <w:pStyle w:val="Zkladntext"/>
        <w:jc w:val="center"/>
        <w:rPr>
          <w:rFonts w:ascii="Times New Roman" w:hAnsi="Times New Roman" w:cs="Times New Roman"/>
          <w:b/>
          <w:bCs/>
          <w:u w:val="single"/>
        </w:rPr>
      </w:pPr>
      <w:r>
        <w:rPr>
          <w:rFonts w:ascii="Times New Roman" w:hAnsi="Times New Roman" w:cs="Times New Roman"/>
          <w:b/>
          <w:bCs/>
          <w:u w:val="single"/>
        </w:rPr>
        <w:t xml:space="preserve">K § 5 písm. b) </w:t>
      </w:r>
      <w:r>
        <w:rPr>
          <w:rFonts w:ascii="Times New Roman" w:hAnsi="Times New Roman" w:cs="Times New Roman"/>
          <w:b/>
          <w:bCs/>
          <w:u w:val="single"/>
        </w:rPr>
        <w:t>zákona – požadované</w:t>
      </w:r>
      <w:r>
        <w:rPr>
          <w:rFonts w:ascii="Times New Roman" w:hAnsi="Times New Roman" w:cs="Times New Roman"/>
          <w:b/>
          <w:bCs/>
          <w:u w:val="single"/>
        </w:rPr>
        <w:t xml:space="preserve"> vzdělání</w:t>
      </w:r>
    </w:p>
    <w:p w:rsidR="00AA68B7" w:rsidRDefault="00AA68B7" w:rsidP="00AA68B7">
      <w:pPr>
        <w:pStyle w:val="Zkladntext"/>
        <w:rPr>
          <w:rFonts w:ascii="Times New Roman" w:hAnsi="Times New Roman" w:cs="Times New Roman"/>
          <w:b/>
          <w:bCs/>
          <w:u w:val="single"/>
        </w:rPr>
      </w:pPr>
    </w:p>
    <w:p w:rsidR="00AA68B7" w:rsidRDefault="00AA68B7" w:rsidP="00AA68B7">
      <w:pPr>
        <w:pStyle w:val="Zkladntext"/>
        <w:rPr>
          <w:rFonts w:ascii="Times New Roman" w:hAnsi="Times New Roman" w:cs="Times New Roman"/>
        </w:rPr>
      </w:pPr>
      <w:r>
        <w:rPr>
          <w:rFonts w:ascii="Times New Roman" w:hAnsi="Times New Roman" w:cs="Times New Roman"/>
          <w:b/>
          <w:bCs/>
        </w:rPr>
        <w:t>1</w:t>
      </w:r>
      <w:r>
        <w:rPr>
          <w:rFonts w:ascii="Times New Roman" w:hAnsi="Times New Roman" w:cs="Times New Roman"/>
        </w:rPr>
        <w:t>.</w:t>
      </w:r>
      <w:r>
        <w:rPr>
          <w:rFonts w:ascii="Times New Roman" w:hAnsi="Times New Roman" w:cs="Times New Roman"/>
        </w:rPr>
        <w:tab/>
        <w:t>Pro zápis do seznamu advokátních koncipientů, pro umožnění vykonání advokátní zkoušky a pro zápis do seznamu advokátů podle § 5 zákona se požaduje získání vysokoškolského vzdělání v rámci magisterského studijního programu v oblasti práva studiem na vysoké škole v České republice nebo získání vzdělání v oblasti práva na vysoké škole v zahraničí, pokud tak stanoví mezinárodní smlouva, kterou je Česká republika vázána, anebo je toto vzdělání uznáno podle zvláštních předpisů (§ 5 písm.</w:t>
      </w:r>
      <w:r>
        <w:rPr>
          <w:rFonts w:ascii="Times New Roman" w:hAnsi="Times New Roman" w:cs="Times New Roman"/>
        </w:rPr>
        <w:t xml:space="preserve"> </w:t>
      </w:r>
      <w:r>
        <w:rPr>
          <w:rFonts w:ascii="Times New Roman" w:hAnsi="Times New Roman" w:cs="Times New Roman"/>
        </w:rPr>
        <w:t xml:space="preserve">b/, § 37 odst. 1 písm.b/ zákona). </w:t>
      </w:r>
    </w:p>
    <w:p w:rsidR="00AA68B7" w:rsidRDefault="00AA68B7" w:rsidP="00AA68B7">
      <w:pPr>
        <w:pStyle w:val="Zkladntext"/>
        <w:rPr>
          <w:rFonts w:ascii="Times New Roman" w:hAnsi="Times New Roman" w:cs="Times New Roman"/>
        </w:rPr>
      </w:pPr>
    </w:p>
    <w:p w:rsidR="00AA68B7" w:rsidRDefault="00AA68B7" w:rsidP="00AA68B7">
      <w:pPr>
        <w:pStyle w:val="Zkladntext"/>
        <w:rPr>
          <w:rFonts w:ascii="Times New Roman" w:hAnsi="Times New Roman" w:cs="Times New Roman"/>
        </w:rPr>
      </w:pPr>
      <w:r>
        <w:rPr>
          <w:rFonts w:ascii="Times New Roman" w:hAnsi="Times New Roman" w:cs="Times New Roman"/>
        </w:rPr>
        <w:tab/>
        <w:t xml:space="preserve">O uznání zahraničního vysokoškolského vzdělání vydává na </w:t>
      </w:r>
      <w:r>
        <w:rPr>
          <w:rFonts w:ascii="Times New Roman" w:hAnsi="Times New Roman" w:cs="Times New Roman"/>
        </w:rPr>
        <w:t>žádost absolventa</w:t>
      </w:r>
      <w:r>
        <w:rPr>
          <w:rFonts w:ascii="Times New Roman" w:hAnsi="Times New Roman" w:cs="Times New Roman"/>
        </w:rPr>
        <w:t xml:space="preserve"> zahraniční vysoké školy osvědčení Ministerstvo školství, mládeže a tělovýchovy ČR (a to v případě, je-li Česká republika vázána mezinárodní smlouvou a ministerstvo je touto smlouvou k uznání zmocněno), v ostatních případech rektor veřejné vysoké školy, příslušné podle právní úpravy (§ </w:t>
      </w:r>
      <w:smartTag w:uri="urn:schemas-microsoft-com:office:smarttags" w:element="metricconverter">
        <w:smartTagPr>
          <w:attr w:name="ProductID" w:val="89 a"/>
        </w:smartTagPr>
        <w:r>
          <w:rPr>
            <w:rFonts w:ascii="Times New Roman" w:hAnsi="Times New Roman" w:cs="Times New Roman"/>
          </w:rPr>
          <w:t>89 a</w:t>
        </w:r>
      </w:smartTag>
      <w:r>
        <w:rPr>
          <w:rFonts w:ascii="Times New Roman" w:hAnsi="Times New Roman" w:cs="Times New Roman"/>
        </w:rPr>
        <w:t xml:space="preserve"> 90) zákona č. 111/1998 Sb., o vysokých </w:t>
      </w:r>
      <w:r>
        <w:rPr>
          <w:rFonts w:ascii="Times New Roman" w:hAnsi="Times New Roman" w:cs="Times New Roman"/>
        </w:rPr>
        <w:t>školách a</w:t>
      </w:r>
      <w:r>
        <w:rPr>
          <w:rFonts w:ascii="Times New Roman" w:hAnsi="Times New Roman" w:cs="Times New Roman"/>
        </w:rPr>
        <w:t xml:space="preserve"> </w:t>
      </w:r>
      <w:r>
        <w:rPr>
          <w:rFonts w:ascii="Times New Roman" w:hAnsi="Times New Roman" w:cs="Times New Roman"/>
        </w:rPr>
        <w:t>o změně</w:t>
      </w:r>
      <w:r>
        <w:rPr>
          <w:rFonts w:ascii="Times New Roman" w:hAnsi="Times New Roman" w:cs="Times New Roman"/>
        </w:rPr>
        <w:t xml:space="preserve"> a doplnění dalších zákonů, ve znění pozdějších </w:t>
      </w:r>
      <w:r>
        <w:rPr>
          <w:rFonts w:ascii="Times New Roman" w:hAnsi="Times New Roman" w:cs="Times New Roman"/>
        </w:rPr>
        <w:t>předpisů.</w:t>
      </w:r>
      <w:r>
        <w:rPr>
          <w:rFonts w:ascii="Times New Roman" w:hAnsi="Times New Roman" w:cs="Times New Roman"/>
        </w:rPr>
        <w:t xml:space="preserve"> </w:t>
      </w:r>
    </w:p>
    <w:p w:rsidR="00AA68B7" w:rsidRDefault="00AA68B7" w:rsidP="00AA68B7">
      <w:pPr>
        <w:pStyle w:val="Zkladntext"/>
        <w:rPr>
          <w:rFonts w:ascii="Times New Roman" w:hAnsi="Times New Roman" w:cs="Times New Roman"/>
        </w:rPr>
      </w:pPr>
    </w:p>
    <w:p w:rsidR="00AA68B7" w:rsidRDefault="00AA68B7" w:rsidP="00AA68B7">
      <w:pPr>
        <w:pStyle w:val="Zkladntext"/>
        <w:rPr>
          <w:rFonts w:ascii="Times New Roman" w:hAnsi="Times New Roman" w:cs="Times New Roman"/>
        </w:rPr>
      </w:pPr>
      <w:r>
        <w:rPr>
          <w:rFonts w:ascii="Times New Roman" w:hAnsi="Times New Roman" w:cs="Times New Roman"/>
          <w:b/>
          <w:bCs/>
        </w:rPr>
        <w:t>2.</w:t>
      </w:r>
      <w:r>
        <w:rPr>
          <w:rFonts w:ascii="Times New Roman" w:hAnsi="Times New Roman" w:cs="Times New Roman"/>
        </w:rPr>
        <w:tab/>
        <w:t xml:space="preserve">Jedinými vysokými školami v České republice poskytujícími akreditované magisterské vzdělání v oboru právo jsou Právnická </w:t>
      </w:r>
      <w:r>
        <w:rPr>
          <w:rFonts w:ascii="Times New Roman" w:hAnsi="Times New Roman" w:cs="Times New Roman"/>
        </w:rPr>
        <w:t>fakulta University</w:t>
      </w:r>
      <w:r>
        <w:rPr>
          <w:rFonts w:ascii="Times New Roman" w:hAnsi="Times New Roman" w:cs="Times New Roman"/>
        </w:rPr>
        <w:t xml:space="preserve"> Karlovy v Praze, Právnická fakulta Masarykovy </w:t>
      </w:r>
      <w:r>
        <w:rPr>
          <w:rFonts w:ascii="Times New Roman" w:hAnsi="Times New Roman" w:cs="Times New Roman"/>
        </w:rPr>
        <w:t>univerzity</w:t>
      </w:r>
      <w:r>
        <w:rPr>
          <w:rFonts w:ascii="Times New Roman" w:hAnsi="Times New Roman" w:cs="Times New Roman"/>
        </w:rPr>
        <w:t xml:space="preserve"> v Brně, Právnická fakulta Západočeské </w:t>
      </w:r>
      <w:r>
        <w:rPr>
          <w:rFonts w:ascii="Times New Roman" w:hAnsi="Times New Roman" w:cs="Times New Roman"/>
        </w:rPr>
        <w:t>univerzity</w:t>
      </w:r>
      <w:r>
        <w:rPr>
          <w:rFonts w:ascii="Times New Roman" w:hAnsi="Times New Roman" w:cs="Times New Roman"/>
        </w:rPr>
        <w:t xml:space="preserve"> v Plzni a Právnická fakulta University Palackého v Olomouci. </w:t>
      </w:r>
    </w:p>
    <w:p w:rsidR="00AA68B7" w:rsidRDefault="00AA68B7" w:rsidP="00AA68B7">
      <w:pPr>
        <w:pStyle w:val="Zkladntext"/>
        <w:rPr>
          <w:rFonts w:ascii="Times New Roman" w:hAnsi="Times New Roman" w:cs="Times New Roman"/>
        </w:rPr>
      </w:pPr>
    </w:p>
    <w:p w:rsidR="00AA68B7" w:rsidRDefault="00AA68B7" w:rsidP="00AA68B7">
      <w:pPr>
        <w:pStyle w:val="Zkladntext"/>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w:t>
      </w:r>
      <w:r>
        <w:rPr>
          <w:rFonts w:ascii="Times New Roman" w:hAnsi="Times New Roman" w:cs="Times New Roman"/>
        </w:rPr>
        <w:tab/>
        <w:t xml:space="preserve">Za požadované vysokoškolské vzdělání se nepovažuje vzdělání získané na jiném vysokoškolském učilišti než na právnických fakultách výše uvedených vysokých škol, a to bez ohledu na </w:t>
      </w:r>
      <w:r>
        <w:rPr>
          <w:rFonts w:ascii="Times New Roman" w:hAnsi="Times New Roman" w:cs="Times New Roman"/>
        </w:rPr>
        <w:t>to, zda</w:t>
      </w:r>
      <w:r>
        <w:rPr>
          <w:rFonts w:ascii="Times New Roman" w:hAnsi="Times New Roman" w:cs="Times New Roman"/>
        </w:rPr>
        <w:t xml:space="preserve"> takové vzdělání obsahuje některé prvky vzdělání právnického. </w:t>
      </w:r>
    </w:p>
    <w:p w:rsidR="00AA68B7" w:rsidRDefault="00AA68B7" w:rsidP="00AA68B7">
      <w:pPr>
        <w:pStyle w:val="Zkladntext"/>
        <w:jc w:val="center"/>
        <w:rPr>
          <w:rFonts w:ascii="Times New Roman" w:hAnsi="Times New Roman" w:cs="Times New Roman"/>
          <w:b/>
          <w:bCs/>
        </w:rPr>
      </w:pPr>
    </w:p>
    <w:p w:rsidR="00AA68B7" w:rsidRDefault="00AA68B7" w:rsidP="00AA68B7">
      <w:pPr>
        <w:pStyle w:val="Zkladntext"/>
        <w:jc w:val="center"/>
        <w:rPr>
          <w:rFonts w:ascii="Times New Roman" w:hAnsi="Times New Roman" w:cs="Times New Roman"/>
          <w:b/>
          <w:bCs/>
        </w:rPr>
      </w:pPr>
    </w:p>
    <w:p w:rsidR="00AA68B7" w:rsidRDefault="00AA68B7" w:rsidP="00AA68B7">
      <w:pPr>
        <w:pStyle w:val="Zkladntext"/>
        <w:jc w:val="center"/>
        <w:rPr>
          <w:rFonts w:ascii="Times New Roman" w:hAnsi="Times New Roman" w:cs="Times New Roman"/>
          <w:b/>
          <w:bCs/>
        </w:rPr>
      </w:pPr>
      <w:r>
        <w:rPr>
          <w:rFonts w:ascii="Times New Roman" w:hAnsi="Times New Roman" w:cs="Times New Roman"/>
          <w:b/>
          <w:bCs/>
        </w:rPr>
        <w:lastRenderedPageBreak/>
        <w:t>II.</w:t>
      </w:r>
    </w:p>
    <w:p w:rsidR="00AA68B7" w:rsidRDefault="00AA68B7" w:rsidP="00AA68B7">
      <w:pPr>
        <w:pStyle w:val="Zkladntext"/>
        <w:rPr>
          <w:rFonts w:ascii="Times New Roman" w:hAnsi="Times New Roman" w:cs="Times New Roman"/>
        </w:rPr>
      </w:pPr>
    </w:p>
    <w:p w:rsidR="00AA68B7" w:rsidRDefault="00AA68B7" w:rsidP="00AA68B7">
      <w:pPr>
        <w:pStyle w:val="Zkladntext"/>
        <w:jc w:val="center"/>
        <w:rPr>
          <w:rFonts w:ascii="Times New Roman" w:hAnsi="Times New Roman" w:cs="Times New Roman"/>
          <w:b/>
          <w:bCs/>
          <w:u w:val="single"/>
        </w:rPr>
      </w:pPr>
      <w:r>
        <w:rPr>
          <w:rFonts w:ascii="Times New Roman" w:hAnsi="Times New Roman" w:cs="Times New Roman"/>
          <w:b/>
          <w:bCs/>
          <w:u w:val="single"/>
        </w:rPr>
        <w:t>K § 5 písm.c) zákona – požadovaná právní praxe</w:t>
      </w:r>
    </w:p>
    <w:p w:rsidR="00AA68B7" w:rsidRDefault="00AA68B7" w:rsidP="00AA68B7">
      <w:pPr>
        <w:pStyle w:val="Zkladntext"/>
        <w:rPr>
          <w:rFonts w:ascii="Times New Roman" w:hAnsi="Times New Roman" w:cs="Times New Roman"/>
        </w:rPr>
      </w:pPr>
    </w:p>
    <w:p w:rsidR="00AA68B7" w:rsidRDefault="00AA68B7" w:rsidP="00AA68B7">
      <w:pPr>
        <w:pStyle w:val="Zkladntext"/>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Pro umožnění</w:t>
      </w:r>
      <w:r>
        <w:rPr>
          <w:rFonts w:ascii="Times New Roman" w:hAnsi="Times New Roman" w:cs="Times New Roman"/>
        </w:rPr>
        <w:t xml:space="preserve"> vykonání advokátní zkoušky a pro zápis do seznamu advokátů podle § 5 zákona se požaduje vykonání právní praxe jako advokátní koncipient pro dobu alespoň tří let (§ 5 písm.c/ zákona).</w:t>
      </w:r>
    </w:p>
    <w:p w:rsidR="00AA68B7" w:rsidRDefault="00AA68B7" w:rsidP="00AA68B7">
      <w:pPr>
        <w:pStyle w:val="Zkladntext"/>
        <w:rPr>
          <w:rFonts w:ascii="Times New Roman" w:hAnsi="Times New Roman" w:cs="Times New Roman"/>
        </w:rPr>
      </w:pPr>
    </w:p>
    <w:p w:rsidR="00AA68B7" w:rsidRDefault="00AA68B7" w:rsidP="00AA68B7">
      <w:pPr>
        <w:pStyle w:val="Zkladntext"/>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w:t>
      </w:r>
      <w:r>
        <w:rPr>
          <w:rFonts w:ascii="Times New Roman" w:hAnsi="Times New Roman" w:cs="Times New Roman"/>
        </w:rPr>
        <w:tab/>
        <w:t xml:space="preserve">Za praxi advokátního koncipienta se pokládá též praxe soudce, prokurátora, státního zástupce, státního arbitra, státního notáře, notáře, justičního čekatele, právního čekatele prokuratury, arbitrážního čekatele, právního čekatele státního zastupitelství, notářského kandidáta a notářského koncipienta, exekutora, exekutorského kandidáta a exekutorského koncipienta, soudce Ústavního soudu, asistenta soudce Ústavního soudu  nebo Nejvyššího soudu, anebo Nejvyššího správního soudu (§ 6 odst. 2 zákona). </w:t>
      </w:r>
    </w:p>
    <w:p w:rsidR="00AA68B7" w:rsidRDefault="00AA68B7" w:rsidP="00AA68B7">
      <w:pPr>
        <w:pStyle w:val="Zkladntext"/>
        <w:rPr>
          <w:rFonts w:ascii="Times New Roman" w:hAnsi="Times New Roman" w:cs="Times New Roman"/>
        </w:rPr>
      </w:pPr>
    </w:p>
    <w:p w:rsidR="00AA68B7" w:rsidRDefault="00AA68B7" w:rsidP="00AA68B7">
      <w:pPr>
        <w:pStyle w:val="Zkladntext"/>
        <w:rPr>
          <w:rFonts w:ascii="Times New Roman" w:hAnsi="Times New Roman" w:cs="Times New Roman"/>
        </w:rPr>
      </w:pPr>
      <w:r>
        <w:rPr>
          <w:rFonts w:ascii="Times New Roman" w:hAnsi="Times New Roman" w:cs="Times New Roman"/>
        </w:rPr>
        <w:tab/>
        <w:t xml:space="preserve">Tato právní praxe platí ze zákona. </w:t>
      </w:r>
    </w:p>
    <w:p w:rsidR="00AA68B7" w:rsidRDefault="00AA68B7" w:rsidP="00AA68B7">
      <w:pPr>
        <w:pStyle w:val="Zkladntext"/>
        <w:rPr>
          <w:rFonts w:ascii="Times New Roman" w:hAnsi="Times New Roman" w:cs="Times New Roman"/>
          <w:b/>
          <w:bCs/>
        </w:rPr>
      </w:pPr>
    </w:p>
    <w:p w:rsidR="00AA68B7" w:rsidRDefault="00AA68B7" w:rsidP="00AA68B7">
      <w:pPr>
        <w:pStyle w:val="Zkladntext"/>
        <w:rPr>
          <w:rFonts w:ascii="Times New Roman" w:hAnsi="Times New Roman" w:cs="Times New Roman"/>
        </w:rPr>
      </w:pPr>
      <w:r>
        <w:rPr>
          <w:rFonts w:ascii="Times New Roman" w:hAnsi="Times New Roman" w:cs="Times New Roman"/>
          <w:b/>
          <w:bCs/>
        </w:rPr>
        <w:t xml:space="preserve"> 3. a/</w:t>
      </w:r>
      <w:r>
        <w:rPr>
          <w:rFonts w:ascii="Times New Roman" w:hAnsi="Times New Roman" w:cs="Times New Roman"/>
        </w:rPr>
        <w:tab/>
        <w:t xml:space="preserve">Česká advokátní komora (dále jen „Komora“) </w:t>
      </w:r>
      <w:r>
        <w:rPr>
          <w:rFonts w:ascii="Times New Roman" w:hAnsi="Times New Roman" w:cs="Times New Roman"/>
        </w:rPr>
        <w:t>uzná za</w:t>
      </w:r>
      <w:r>
        <w:rPr>
          <w:rFonts w:ascii="Times New Roman" w:hAnsi="Times New Roman" w:cs="Times New Roman"/>
        </w:rPr>
        <w:t xml:space="preserve"> právní praxi advokátního koncipienta též praxi českého soudce ESLP a českého </w:t>
      </w:r>
      <w:r>
        <w:rPr>
          <w:rFonts w:ascii="Times New Roman" w:hAnsi="Times New Roman" w:cs="Times New Roman"/>
        </w:rPr>
        <w:t>soudce ESD</w:t>
      </w:r>
      <w:r>
        <w:rPr>
          <w:rFonts w:ascii="Times New Roman" w:hAnsi="Times New Roman" w:cs="Times New Roman"/>
        </w:rPr>
        <w:t xml:space="preserve"> a </w:t>
      </w:r>
      <w:r>
        <w:rPr>
          <w:rFonts w:ascii="Times New Roman" w:hAnsi="Times New Roman" w:cs="Times New Roman"/>
        </w:rPr>
        <w:t>praxi jejich právních</w:t>
      </w:r>
      <w:r>
        <w:rPr>
          <w:rFonts w:ascii="Times New Roman" w:hAnsi="Times New Roman" w:cs="Times New Roman"/>
        </w:rPr>
        <w:t xml:space="preserve"> asistentů. </w:t>
      </w:r>
    </w:p>
    <w:p w:rsidR="00AA68B7" w:rsidRDefault="00AA68B7" w:rsidP="00AA68B7">
      <w:pPr>
        <w:pStyle w:val="Zkladntext"/>
        <w:rPr>
          <w:rFonts w:ascii="Times New Roman" w:hAnsi="Times New Roman" w:cs="Times New Roman"/>
        </w:rPr>
      </w:pPr>
    </w:p>
    <w:p w:rsidR="00AA68B7" w:rsidRDefault="00AA68B7" w:rsidP="00AA68B7">
      <w:pPr>
        <w:pStyle w:val="Zkladntext"/>
        <w:rPr>
          <w:rFonts w:ascii="Times New Roman" w:hAnsi="Times New Roman" w:cs="Times New Roman"/>
        </w:rPr>
      </w:pPr>
      <w:r>
        <w:rPr>
          <w:rFonts w:ascii="Times New Roman" w:hAnsi="Times New Roman" w:cs="Times New Roman"/>
          <w:b/>
          <w:bCs/>
        </w:rPr>
        <w:t xml:space="preserve">     b</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rPr>
        <w:t xml:space="preserve">Komora může uznat za právní praxi advokátního koncipienta i jinou právní praxi vykonanou po získání předepsaného vzdělání, jestliže advokátní koncipient za jejího trvání získal zkušenosti a </w:t>
      </w:r>
      <w:r>
        <w:rPr>
          <w:rFonts w:ascii="Times New Roman" w:hAnsi="Times New Roman" w:cs="Times New Roman"/>
        </w:rPr>
        <w:t>znalosti potřebné</w:t>
      </w:r>
      <w:r>
        <w:rPr>
          <w:rFonts w:ascii="Times New Roman" w:hAnsi="Times New Roman" w:cs="Times New Roman"/>
        </w:rPr>
        <w:t xml:space="preserve"> pro výkon advokacie. Takovou právní praxi lze uznat v rozsahu nejvýše jednoho roku, a to za podmínky, že v posledních třech letech před podáním žádosti o uznání jiné právní praxe vykonal aspoň dvouletou právní praxi advokátního koncipienta, v jejímž průběhu absolvoval povinné výchovné akce organizované Komorou. </w:t>
      </w:r>
    </w:p>
    <w:p w:rsidR="00AA68B7" w:rsidRDefault="00AA68B7" w:rsidP="00AA68B7">
      <w:pPr>
        <w:pStyle w:val="Zkladntext"/>
        <w:rPr>
          <w:rFonts w:ascii="Times New Roman" w:hAnsi="Times New Roman" w:cs="Times New Roman"/>
        </w:rPr>
      </w:pPr>
    </w:p>
    <w:p w:rsidR="00AA68B7" w:rsidRDefault="00AA68B7" w:rsidP="00AA68B7">
      <w:pPr>
        <w:pStyle w:val="Zkladn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c/ </w:t>
      </w:r>
      <w:r>
        <w:rPr>
          <w:rFonts w:ascii="Times New Roman" w:hAnsi="Times New Roman" w:cs="Times New Roman"/>
        </w:rPr>
        <w:t>Za právní praxi advokátního koncipienta nelze uznat výkon funkcí v orgánech veřejné moci, jejichž zastávání není podmíněno získáním vysokoškolského právnického vzdělání; za takové funkce se považují zejména funkce, jejichž výkon nebo jmenování do nich jsou založeny na výsledku voleb do zákonodárných sborů (např. funkce poslance nebo senátora Parlamentu ČR, funkce člena vlády nebo vedoucího jiného ústředního úřadu, popř. jejich náměstků) nebo na základě voleb do zastupitelstev územních samosprávných celků (např. funkce hejtmana, starosty, člena zastupitelstva obce nebo vyššího územního samosprávného celku) anebo funkce zastávané na základě volby nebo jmenování zákonodárným orgánem nebo zastupitelstvem územního samosprávného celku (např. funkce v poradních orgánech zákonodárných sborů nebo v poradních orgánech územních samosprávných celků).</w:t>
      </w:r>
    </w:p>
    <w:p w:rsidR="00AA68B7" w:rsidRDefault="00AA68B7" w:rsidP="00AA68B7">
      <w:pPr>
        <w:pStyle w:val="Zkladntext"/>
        <w:rPr>
          <w:rFonts w:ascii="Times New Roman" w:hAnsi="Times New Roman" w:cs="Times New Roman"/>
        </w:rPr>
      </w:pPr>
    </w:p>
    <w:p w:rsidR="00AA68B7" w:rsidRDefault="00AA68B7" w:rsidP="00AA68B7">
      <w:pPr>
        <w:pStyle w:val="Zkladntext"/>
        <w:rPr>
          <w:rFonts w:ascii="Times New Roman" w:hAnsi="Times New Roman" w:cs="Times New Roman"/>
        </w:rPr>
      </w:pPr>
      <w:r>
        <w:rPr>
          <w:rFonts w:ascii="Times New Roman" w:hAnsi="Times New Roman" w:cs="Times New Roman"/>
        </w:rPr>
        <w:tab/>
        <w:t xml:space="preserve">Při rozhodování ve věcech uznání jiné právní praxe vychází Komora především z podkladů předložených žadatelem. </w:t>
      </w:r>
      <w:r>
        <w:rPr>
          <w:rFonts w:ascii="Times New Roman" w:hAnsi="Times New Roman" w:cs="Times New Roman"/>
        </w:rPr>
        <w:t>Může požádat</w:t>
      </w:r>
      <w:r>
        <w:rPr>
          <w:rFonts w:ascii="Times New Roman" w:hAnsi="Times New Roman" w:cs="Times New Roman"/>
        </w:rPr>
        <w:t xml:space="preserve"> o jejich doplnění nebo může podklady získat </w:t>
      </w:r>
      <w:r>
        <w:rPr>
          <w:rFonts w:ascii="Times New Roman" w:hAnsi="Times New Roman" w:cs="Times New Roman"/>
        </w:rPr>
        <w:t>i sama</w:t>
      </w:r>
      <w:r>
        <w:rPr>
          <w:rFonts w:ascii="Times New Roman" w:hAnsi="Times New Roman" w:cs="Times New Roman"/>
        </w:rPr>
        <w:t xml:space="preserve">. </w:t>
      </w:r>
    </w:p>
    <w:p w:rsidR="00AA68B7" w:rsidRDefault="00AA68B7" w:rsidP="00AA68B7">
      <w:pPr>
        <w:pStyle w:val="Zkladntext"/>
        <w:rPr>
          <w:rFonts w:ascii="Times New Roman" w:hAnsi="Times New Roman" w:cs="Times New Roman"/>
        </w:rPr>
      </w:pPr>
    </w:p>
    <w:p w:rsidR="00AA68B7" w:rsidRDefault="00AA68B7" w:rsidP="00AA68B7">
      <w:pPr>
        <w:pStyle w:val="Zkladntext"/>
        <w:rPr>
          <w:rFonts w:ascii="Times New Roman" w:hAnsi="Times New Roman" w:cs="Times New Roman"/>
        </w:rPr>
      </w:pPr>
      <w:r>
        <w:rPr>
          <w:rFonts w:ascii="Times New Roman" w:hAnsi="Times New Roman" w:cs="Times New Roman"/>
        </w:rPr>
        <w:tab/>
        <w:t>Advokát je povinen vystavit advokátnímu koncipientovi, se kterým měl nebo má uzavřenou pracovní smlouvu, přehled o vykonané koncipientské právní praxi a o všech skutečnostech rozhodných pro stanovení délky její doby.</w:t>
      </w:r>
    </w:p>
    <w:p w:rsidR="00AA68B7" w:rsidRDefault="00AA68B7" w:rsidP="00AA68B7">
      <w:pPr>
        <w:pStyle w:val="Zkladntext"/>
        <w:rPr>
          <w:rFonts w:ascii="Times New Roman" w:hAnsi="Times New Roman" w:cs="Times New Roman"/>
        </w:rPr>
      </w:pPr>
    </w:p>
    <w:p w:rsidR="00AA68B7" w:rsidRDefault="00AA68B7" w:rsidP="00AA68B7">
      <w:pPr>
        <w:pStyle w:val="Zkladntext"/>
        <w:rPr>
          <w:rFonts w:ascii="Times New Roman" w:hAnsi="Times New Roman" w:cs="Times New Roman"/>
        </w:rPr>
      </w:pPr>
      <w:r>
        <w:rPr>
          <w:rFonts w:ascii="Times New Roman" w:hAnsi="Times New Roman" w:cs="Times New Roman"/>
          <w:b/>
          <w:bCs/>
        </w:rPr>
        <w:t>4</w:t>
      </w:r>
      <w:r>
        <w:rPr>
          <w:rFonts w:ascii="Times New Roman" w:hAnsi="Times New Roman" w:cs="Times New Roman"/>
        </w:rPr>
        <w:t>.</w:t>
      </w:r>
      <w:r>
        <w:rPr>
          <w:rFonts w:ascii="Times New Roman" w:hAnsi="Times New Roman" w:cs="Times New Roman"/>
        </w:rPr>
        <w:tab/>
        <w:t xml:space="preserve"> Do doby právní praxe se započítává dovolená na zotavenou, čerpaná v době trvání právní praxe. Nevykonává-li advokátní koncipient právní praxi z důvodu překážek v práci na </w:t>
      </w:r>
      <w:r>
        <w:rPr>
          <w:rFonts w:ascii="Times New Roman" w:hAnsi="Times New Roman" w:cs="Times New Roman"/>
        </w:rPr>
        <w:lastRenderedPageBreak/>
        <w:t xml:space="preserve">jeho straně nebo z důvodu omluvené nepřítomnosti v práci, </w:t>
      </w:r>
      <w:r>
        <w:rPr>
          <w:rFonts w:ascii="Times New Roman" w:hAnsi="Times New Roman" w:cs="Times New Roman"/>
        </w:rPr>
        <w:t>započítávají se</w:t>
      </w:r>
      <w:r>
        <w:rPr>
          <w:rFonts w:ascii="Times New Roman" w:hAnsi="Times New Roman" w:cs="Times New Roman"/>
        </w:rPr>
        <w:t xml:space="preserve"> </w:t>
      </w:r>
      <w:r>
        <w:rPr>
          <w:rFonts w:ascii="Times New Roman" w:hAnsi="Times New Roman" w:cs="Times New Roman"/>
        </w:rPr>
        <w:t>mu tyto</w:t>
      </w:r>
      <w:r>
        <w:rPr>
          <w:rFonts w:ascii="Times New Roman" w:hAnsi="Times New Roman" w:cs="Times New Roman"/>
        </w:rPr>
        <w:t xml:space="preserve"> doby do doby trvání do právní praxe nejvýše rozsahu 70 pracovních dnů v každém roce jejího trvání. </w:t>
      </w:r>
    </w:p>
    <w:p w:rsidR="00AA68B7" w:rsidRDefault="00AA68B7" w:rsidP="00AA68B7">
      <w:pPr>
        <w:pStyle w:val="Zkladntext"/>
        <w:rPr>
          <w:rFonts w:ascii="Times New Roman" w:hAnsi="Times New Roman" w:cs="Times New Roman"/>
          <w:b/>
          <w:bCs/>
        </w:rPr>
      </w:pPr>
    </w:p>
    <w:p w:rsidR="00AA68B7" w:rsidRDefault="00AA68B7" w:rsidP="00AA68B7">
      <w:pPr>
        <w:pStyle w:val="Zkladntext"/>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w:t>
      </w:r>
      <w:r>
        <w:rPr>
          <w:rFonts w:ascii="Times New Roman" w:hAnsi="Times New Roman" w:cs="Times New Roman"/>
        </w:rPr>
        <w:tab/>
        <w:t xml:space="preserve">Doba právní praxe, kterou umožnil </w:t>
      </w:r>
      <w:r>
        <w:rPr>
          <w:rFonts w:ascii="Times New Roman" w:hAnsi="Times New Roman" w:cs="Times New Roman"/>
        </w:rPr>
        <w:t>advokát advokátnímu</w:t>
      </w:r>
      <w:r>
        <w:rPr>
          <w:rFonts w:ascii="Times New Roman" w:hAnsi="Times New Roman" w:cs="Times New Roman"/>
        </w:rPr>
        <w:t xml:space="preserve"> koncipientovi, se kterým má uzavřenou pracovní smlouvu, aby ji vykonal u jiného advokáta, soudu, státního zastupitelství, notáře, patentového zástupce, daňového poradce, exekutorského úřadu, tuzemského nebo zahraničního </w:t>
      </w:r>
      <w:r>
        <w:rPr>
          <w:rFonts w:ascii="Times New Roman" w:hAnsi="Times New Roman" w:cs="Times New Roman"/>
        </w:rPr>
        <w:t>rozhodčího soudu nebo</w:t>
      </w:r>
      <w:r>
        <w:rPr>
          <w:rFonts w:ascii="Times New Roman" w:hAnsi="Times New Roman" w:cs="Times New Roman"/>
        </w:rPr>
        <w:t xml:space="preserve"> jiného tuzemského nebo zahraničního subjektu, poskytujícího právní </w:t>
      </w:r>
      <w:r>
        <w:rPr>
          <w:rFonts w:ascii="Times New Roman" w:hAnsi="Times New Roman" w:cs="Times New Roman"/>
        </w:rPr>
        <w:t>služby, se</w:t>
      </w:r>
      <w:r>
        <w:rPr>
          <w:rFonts w:ascii="Times New Roman" w:hAnsi="Times New Roman" w:cs="Times New Roman"/>
        </w:rPr>
        <w:t xml:space="preserve"> započte podle jejího skutečného trvání, maximálně však v rozsahu celkem šesti měsíců. </w:t>
      </w:r>
    </w:p>
    <w:p w:rsidR="00AA68B7" w:rsidRDefault="00AA68B7" w:rsidP="00AA68B7">
      <w:pPr>
        <w:pStyle w:val="Zkladntext"/>
        <w:rPr>
          <w:rFonts w:ascii="Times New Roman" w:hAnsi="Times New Roman" w:cs="Times New Roman"/>
        </w:rPr>
      </w:pPr>
    </w:p>
    <w:p w:rsidR="00AA68B7" w:rsidRDefault="00AA68B7" w:rsidP="00AA68B7">
      <w:pPr>
        <w:pStyle w:val="Zkladntext"/>
        <w:rPr>
          <w:rFonts w:ascii="Times New Roman" w:hAnsi="Times New Roman" w:cs="Times New Roman"/>
        </w:rPr>
      </w:pPr>
      <w:r>
        <w:rPr>
          <w:rFonts w:ascii="Times New Roman" w:hAnsi="Times New Roman" w:cs="Times New Roman"/>
          <w:b/>
          <w:bCs/>
        </w:rPr>
        <w:t>6</w:t>
      </w:r>
      <w:r>
        <w:rPr>
          <w:rFonts w:ascii="Times New Roman" w:hAnsi="Times New Roman" w:cs="Times New Roman"/>
        </w:rPr>
        <w:t>.</w:t>
      </w:r>
      <w:r>
        <w:rPr>
          <w:rFonts w:ascii="Times New Roman" w:hAnsi="Times New Roman" w:cs="Times New Roman"/>
        </w:rPr>
        <w:tab/>
        <w:t xml:space="preserve"> Jinou právní </w:t>
      </w:r>
      <w:r>
        <w:rPr>
          <w:rFonts w:ascii="Times New Roman" w:hAnsi="Times New Roman" w:cs="Times New Roman"/>
        </w:rPr>
        <w:t>praxi vykonanou</w:t>
      </w:r>
      <w:r>
        <w:rPr>
          <w:rFonts w:ascii="Times New Roman" w:hAnsi="Times New Roman" w:cs="Times New Roman"/>
        </w:rPr>
        <w:t xml:space="preserve"> v zahraničí, která nespadá pod bod 5 této části zásad, může Komora uznat za právní praxi advokátního koncipienta </w:t>
      </w:r>
      <w:r>
        <w:rPr>
          <w:rFonts w:ascii="Times New Roman" w:hAnsi="Times New Roman" w:cs="Times New Roman"/>
        </w:rPr>
        <w:t>podle kritérií</w:t>
      </w:r>
      <w:r>
        <w:rPr>
          <w:rFonts w:ascii="Times New Roman" w:hAnsi="Times New Roman" w:cs="Times New Roman"/>
        </w:rPr>
        <w:t xml:space="preserve"> a v rozsahu bodu 3b/ této části zásad. </w:t>
      </w:r>
    </w:p>
    <w:p w:rsidR="00AA68B7" w:rsidRDefault="00AA68B7" w:rsidP="00AA68B7">
      <w:pPr>
        <w:pStyle w:val="Zkladntext"/>
        <w:rPr>
          <w:rFonts w:ascii="Times New Roman" w:hAnsi="Times New Roman" w:cs="Times New Roman"/>
        </w:rPr>
      </w:pPr>
    </w:p>
    <w:p w:rsidR="00AA68B7" w:rsidRDefault="00AA68B7" w:rsidP="00AA68B7">
      <w:pPr>
        <w:pStyle w:val="Zkladntext"/>
        <w:rPr>
          <w:rFonts w:ascii="Times New Roman" w:hAnsi="Times New Roman" w:cs="Times New Roman"/>
        </w:rPr>
      </w:pPr>
      <w:r>
        <w:rPr>
          <w:rFonts w:ascii="Times New Roman" w:hAnsi="Times New Roman" w:cs="Times New Roman"/>
          <w:b/>
          <w:bCs/>
        </w:rPr>
        <w:t>7</w:t>
      </w:r>
      <w:r>
        <w:rPr>
          <w:rFonts w:ascii="Times New Roman" w:hAnsi="Times New Roman" w:cs="Times New Roman"/>
        </w:rPr>
        <w:t xml:space="preserve">. </w:t>
      </w:r>
      <w:r>
        <w:rPr>
          <w:rFonts w:ascii="Times New Roman" w:hAnsi="Times New Roman" w:cs="Times New Roman"/>
        </w:rPr>
        <w:tab/>
        <w:t xml:space="preserve">Žádost o uznání jiné právní praxe lze podat a o ní rozhodnout pouze v souvislosti se žádostí o vykonání advokátní zkoušky nebo se žádostí o zápis do seznamu advokátů podle § 5 odst. 3 zákona. </w:t>
      </w:r>
    </w:p>
    <w:p w:rsidR="00AA68B7" w:rsidRDefault="00AA68B7" w:rsidP="00AA68B7">
      <w:pPr>
        <w:pStyle w:val="Zkladntext"/>
        <w:rPr>
          <w:rFonts w:ascii="Times New Roman" w:hAnsi="Times New Roman" w:cs="Times New Roman"/>
        </w:rPr>
      </w:pPr>
    </w:p>
    <w:p w:rsidR="00AA68B7" w:rsidRDefault="00AA68B7" w:rsidP="00AA68B7">
      <w:pPr>
        <w:pStyle w:val="Zkladntext"/>
        <w:rPr>
          <w:rFonts w:ascii="Times New Roman" w:hAnsi="Times New Roman" w:cs="Times New Roman"/>
        </w:rPr>
      </w:pPr>
      <w:r>
        <w:rPr>
          <w:rFonts w:ascii="Times New Roman" w:hAnsi="Times New Roman" w:cs="Times New Roman"/>
          <w:b/>
        </w:rPr>
        <w:t>8.</w:t>
      </w:r>
      <w:r>
        <w:rPr>
          <w:rFonts w:ascii="Times New Roman" w:hAnsi="Times New Roman" w:cs="Times New Roman"/>
        </w:rPr>
        <w:tab/>
        <w:t>Na uznání jiné právní praxe za praxi advokátního koncipienta není právní nárok.</w:t>
      </w:r>
    </w:p>
    <w:p w:rsidR="00AA68B7" w:rsidRDefault="00AA68B7" w:rsidP="00AA68B7">
      <w:pPr>
        <w:pStyle w:val="Zkladntext"/>
        <w:rPr>
          <w:rFonts w:ascii="Times New Roman" w:hAnsi="Times New Roman" w:cs="Times New Roman"/>
        </w:rPr>
      </w:pPr>
    </w:p>
    <w:p w:rsidR="00AA68B7" w:rsidRDefault="00AA68B7" w:rsidP="00AA68B7">
      <w:pPr>
        <w:pStyle w:val="Zkladntext"/>
        <w:jc w:val="center"/>
        <w:rPr>
          <w:rFonts w:ascii="Times New Roman" w:hAnsi="Times New Roman" w:cs="Times New Roman"/>
          <w:b/>
          <w:bCs/>
        </w:rPr>
      </w:pPr>
      <w:r>
        <w:rPr>
          <w:rFonts w:ascii="Times New Roman" w:hAnsi="Times New Roman" w:cs="Times New Roman"/>
          <w:b/>
          <w:bCs/>
        </w:rPr>
        <w:t>III.</w:t>
      </w:r>
    </w:p>
    <w:p w:rsidR="00AA68B7" w:rsidRDefault="00AA68B7" w:rsidP="00AA68B7">
      <w:pPr>
        <w:pStyle w:val="Zkladntext"/>
        <w:jc w:val="center"/>
        <w:rPr>
          <w:rFonts w:ascii="Times New Roman" w:hAnsi="Times New Roman" w:cs="Times New Roman"/>
          <w:b/>
          <w:bCs/>
        </w:rPr>
      </w:pPr>
    </w:p>
    <w:p w:rsidR="00AA68B7" w:rsidRDefault="00AA68B7" w:rsidP="00AA68B7">
      <w:pPr>
        <w:pStyle w:val="Zkladntext"/>
        <w:jc w:val="center"/>
        <w:rPr>
          <w:rFonts w:ascii="Times New Roman" w:hAnsi="Times New Roman" w:cs="Times New Roman"/>
          <w:b/>
          <w:bCs/>
          <w:u w:val="single"/>
        </w:rPr>
      </w:pPr>
      <w:r>
        <w:rPr>
          <w:rFonts w:ascii="Times New Roman" w:hAnsi="Times New Roman" w:cs="Times New Roman"/>
          <w:b/>
          <w:bCs/>
          <w:u w:val="single"/>
        </w:rPr>
        <w:t>K § 5 písm.h) zákona – advokátní zkouška</w:t>
      </w:r>
    </w:p>
    <w:p w:rsidR="00AA68B7" w:rsidRDefault="00AA68B7" w:rsidP="00AA68B7">
      <w:pPr>
        <w:pStyle w:val="Zkladntext"/>
        <w:jc w:val="center"/>
        <w:rPr>
          <w:rFonts w:ascii="Times New Roman" w:hAnsi="Times New Roman" w:cs="Times New Roman"/>
          <w:b/>
          <w:bCs/>
          <w:u w:val="single"/>
        </w:rPr>
      </w:pPr>
    </w:p>
    <w:p w:rsidR="00AA68B7" w:rsidRDefault="00AA68B7" w:rsidP="00AA68B7">
      <w:pPr>
        <w:pStyle w:val="Zkladntext"/>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w:t>
      </w:r>
      <w:r>
        <w:rPr>
          <w:rFonts w:ascii="Times New Roman" w:hAnsi="Times New Roman" w:cs="Times New Roman"/>
        </w:rPr>
        <w:tab/>
        <w:t xml:space="preserve">Pro zápis do seznamu advokátů podle § 5 </w:t>
      </w:r>
      <w:r>
        <w:rPr>
          <w:rFonts w:ascii="Times New Roman" w:hAnsi="Times New Roman" w:cs="Times New Roman"/>
        </w:rPr>
        <w:t>zákona se</w:t>
      </w:r>
      <w:r>
        <w:rPr>
          <w:rFonts w:ascii="Times New Roman" w:hAnsi="Times New Roman" w:cs="Times New Roman"/>
        </w:rPr>
        <w:t xml:space="preserve"> požaduje složení advokátní zkoušky (§ 5 písm.h/ zákona).</w:t>
      </w:r>
    </w:p>
    <w:p w:rsidR="00AA68B7" w:rsidRDefault="00AA68B7" w:rsidP="00AA68B7">
      <w:pPr>
        <w:pStyle w:val="Zkladntext"/>
        <w:rPr>
          <w:rFonts w:ascii="Times New Roman" w:hAnsi="Times New Roman" w:cs="Times New Roman"/>
        </w:rPr>
      </w:pPr>
    </w:p>
    <w:p w:rsidR="00AA68B7" w:rsidRDefault="00AA68B7" w:rsidP="00AA68B7">
      <w:pPr>
        <w:pStyle w:val="Zkladntext"/>
        <w:rPr>
          <w:rFonts w:ascii="Times New Roman" w:hAnsi="Times New Roman" w:cs="Times New Roman"/>
        </w:rPr>
      </w:pPr>
      <w:r>
        <w:rPr>
          <w:rFonts w:ascii="Times New Roman" w:hAnsi="Times New Roman" w:cs="Times New Roman"/>
          <w:b/>
          <w:bCs/>
        </w:rPr>
        <w:t>2.</w:t>
      </w:r>
      <w:r>
        <w:rPr>
          <w:rFonts w:ascii="Times New Roman" w:hAnsi="Times New Roman" w:cs="Times New Roman"/>
        </w:rPr>
        <w:tab/>
        <w:t xml:space="preserve">Za advokátní zkoušku se pokládá též justiční zkouška, soudcovská zkouška, jednotná soudcovská zkouška, jednotná soudcovská a advokátní </w:t>
      </w:r>
      <w:r>
        <w:rPr>
          <w:rFonts w:ascii="Times New Roman" w:hAnsi="Times New Roman" w:cs="Times New Roman"/>
        </w:rPr>
        <w:t>zkouška, prokurátorská</w:t>
      </w:r>
      <w:r>
        <w:rPr>
          <w:rFonts w:ascii="Times New Roman" w:hAnsi="Times New Roman" w:cs="Times New Roman"/>
        </w:rPr>
        <w:t xml:space="preserve"> zkouška, závěrečná zkouška státního zástupce, arbitrážní zkouška, notářská zkouška a exekutorská zkouška (§ 6 odst. 1 zákona).</w:t>
      </w:r>
    </w:p>
    <w:p w:rsidR="00AA68B7" w:rsidRDefault="00AA68B7" w:rsidP="00AA68B7">
      <w:pPr>
        <w:pStyle w:val="Zkladntext"/>
        <w:rPr>
          <w:rFonts w:ascii="Times New Roman" w:hAnsi="Times New Roman" w:cs="Times New Roman"/>
          <w:b/>
          <w:bCs/>
        </w:rPr>
      </w:pPr>
    </w:p>
    <w:p w:rsidR="00AA68B7" w:rsidRDefault="00AA68B7" w:rsidP="00AA68B7">
      <w:pPr>
        <w:pStyle w:val="Zkladntext"/>
        <w:rPr>
          <w:rFonts w:ascii="Times New Roman" w:hAnsi="Times New Roman" w:cs="Times New Roman"/>
        </w:rPr>
      </w:pPr>
      <w:r>
        <w:rPr>
          <w:rFonts w:ascii="Times New Roman" w:hAnsi="Times New Roman" w:cs="Times New Roman"/>
          <w:b/>
          <w:bCs/>
        </w:rPr>
        <w:t>3.</w:t>
      </w:r>
      <w:r>
        <w:rPr>
          <w:rFonts w:ascii="Times New Roman" w:hAnsi="Times New Roman" w:cs="Times New Roman"/>
        </w:rPr>
        <w:tab/>
        <w:t xml:space="preserve">Jiné </w:t>
      </w:r>
      <w:r>
        <w:rPr>
          <w:rFonts w:ascii="Times New Roman" w:hAnsi="Times New Roman" w:cs="Times New Roman"/>
        </w:rPr>
        <w:t>zkoušky či</w:t>
      </w:r>
      <w:r>
        <w:rPr>
          <w:rFonts w:ascii="Times New Roman" w:hAnsi="Times New Roman" w:cs="Times New Roman"/>
        </w:rPr>
        <w:t xml:space="preserve"> soubor </w:t>
      </w:r>
      <w:r>
        <w:rPr>
          <w:rFonts w:ascii="Times New Roman" w:hAnsi="Times New Roman" w:cs="Times New Roman"/>
        </w:rPr>
        <w:t>zkoušek složených</w:t>
      </w:r>
      <w:r>
        <w:rPr>
          <w:rFonts w:ascii="Times New Roman" w:hAnsi="Times New Roman" w:cs="Times New Roman"/>
        </w:rPr>
        <w:t xml:space="preserve"> v zahraničí, které jsou v zahraničí podmínkou pro získání oprávnění k poskytování právních služeb, Komora za advokátní zkoušku podle § 6 odst. 1, věta druhá zákona pro zápis do seznamu advokátů podle § 5 zákona neuznává.  </w:t>
      </w:r>
    </w:p>
    <w:p w:rsidR="00AA68B7" w:rsidRDefault="00AA68B7" w:rsidP="00AA68B7">
      <w:pPr>
        <w:pStyle w:val="Zkladntext"/>
        <w:rPr>
          <w:rFonts w:ascii="Times New Roman" w:hAnsi="Times New Roman" w:cs="Times New Roman"/>
        </w:rPr>
      </w:pPr>
    </w:p>
    <w:p w:rsidR="00AA68B7" w:rsidRDefault="00AA68B7" w:rsidP="00AA68B7">
      <w:pPr>
        <w:pStyle w:val="Zkladntext"/>
        <w:rPr>
          <w:rFonts w:ascii="Times New Roman" w:hAnsi="Times New Roman" w:cs="Times New Roman"/>
        </w:rPr>
      </w:pPr>
      <w:r>
        <w:rPr>
          <w:rFonts w:ascii="Times New Roman" w:hAnsi="Times New Roman" w:cs="Times New Roman"/>
        </w:rPr>
        <w:tab/>
        <w:t xml:space="preserve">U státních příslušníků některého z členských států Evropské unie nebo členských států Dohody o evropském hospodářském prostoru byly totiž příslušné směrnice EÚ, umožňující výkon volného pohybu služeb advokátů, transponovány zákonem č. 228/2002 Sb. do zákona, který s účinností od přistoupení České republiky do Evropské unie upravuje v § 5b, 5c, </w:t>
      </w:r>
      <w:smartTag w:uri="urn:schemas-microsoft-com:office:smarttags" w:element="metricconverter">
        <w:smartTagPr>
          <w:attr w:name="ProductID" w:val="35f"/>
        </w:smartTagPr>
        <w:r>
          <w:rPr>
            <w:rFonts w:ascii="Times New Roman" w:hAnsi="Times New Roman" w:cs="Times New Roman"/>
          </w:rPr>
          <w:t>35f</w:t>
        </w:r>
      </w:smartTag>
      <w:r>
        <w:rPr>
          <w:rFonts w:ascii="Times New Roman" w:hAnsi="Times New Roman" w:cs="Times New Roman"/>
        </w:rPr>
        <w:t xml:space="preserve"> a násl., </w:t>
      </w:r>
      <w:smartTag w:uri="urn:schemas-microsoft-com:office:smarttags" w:element="metricconverter">
        <w:smartTagPr>
          <w:attr w:name="ProductID" w:val="35 l"/>
        </w:smartTagPr>
        <w:r>
          <w:rPr>
            <w:rFonts w:ascii="Times New Roman" w:hAnsi="Times New Roman" w:cs="Times New Roman"/>
          </w:rPr>
          <w:t>35 l</w:t>
        </w:r>
      </w:smartTag>
      <w:r>
        <w:rPr>
          <w:rFonts w:ascii="Times New Roman" w:hAnsi="Times New Roman" w:cs="Times New Roman"/>
        </w:rPr>
        <w:t xml:space="preserve"> a násl. zákona příslušné postupy. Ustanovení § 5a upravuje pak postup i u jiných státních příslušníků.</w:t>
      </w:r>
    </w:p>
    <w:p w:rsidR="00AA68B7" w:rsidRDefault="00AA68B7" w:rsidP="00AA68B7">
      <w:pPr>
        <w:pStyle w:val="Zkladntext"/>
        <w:jc w:val="center"/>
        <w:rPr>
          <w:rFonts w:ascii="Times New Roman" w:hAnsi="Times New Roman" w:cs="Times New Roman"/>
          <w:b/>
          <w:u w:val="single"/>
        </w:rPr>
      </w:pPr>
    </w:p>
    <w:p w:rsidR="00AA68B7" w:rsidRDefault="00AA68B7" w:rsidP="00AA68B7">
      <w:pPr>
        <w:pStyle w:val="Zkladntext"/>
        <w:jc w:val="center"/>
        <w:rPr>
          <w:rFonts w:ascii="Times New Roman" w:hAnsi="Times New Roman" w:cs="Times New Roman"/>
          <w:b/>
        </w:rPr>
      </w:pPr>
      <w:r>
        <w:rPr>
          <w:rFonts w:ascii="Times New Roman" w:hAnsi="Times New Roman" w:cs="Times New Roman"/>
          <w:b/>
        </w:rPr>
        <w:t>IV.</w:t>
      </w:r>
    </w:p>
    <w:p w:rsidR="00AA68B7" w:rsidRDefault="00AA68B7" w:rsidP="00AA68B7">
      <w:pPr>
        <w:pStyle w:val="Zkladntext"/>
        <w:jc w:val="center"/>
        <w:rPr>
          <w:rFonts w:ascii="Times New Roman" w:hAnsi="Times New Roman" w:cs="Times New Roman"/>
          <w:b/>
          <w:u w:val="single"/>
        </w:rPr>
      </w:pPr>
      <w:r>
        <w:rPr>
          <w:rFonts w:ascii="Times New Roman" w:hAnsi="Times New Roman" w:cs="Times New Roman"/>
          <w:b/>
          <w:u w:val="single"/>
        </w:rPr>
        <w:t>Zrušovací ustanovení</w:t>
      </w:r>
    </w:p>
    <w:p w:rsidR="00AA68B7" w:rsidRDefault="00AA68B7" w:rsidP="00AA68B7">
      <w:pPr>
        <w:pStyle w:val="Normlnweb"/>
        <w:jc w:val="both"/>
      </w:pPr>
      <w:r>
        <w:tab/>
        <w:t xml:space="preserve">Zrušuje se </w:t>
      </w:r>
    </w:p>
    <w:p w:rsidR="00AA68B7" w:rsidRPr="00AA68B7" w:rsidRDefault="00AA68B7" w:rsidP="00AA68B7">
      <w:pPr>
        <w:pStyle w:val="Odstavecseseznamem"/>
        <w:numPr>
          <w:ilvl w:val="0"/>
          <w:numId w:val="4"/>
        </w:numPr>
        <w:autoSpaceDE w:val="0"/>
        <w:autoSpaceDN w:val="0"/>
        <w:adjustRightInd w:val="0"/>
        <w:jc w:val="both"/>
        <w:rPr>
          <w:rFonts w:ascii="Times New Roman" w:hAnsi="Times New Roman" w:cs="Times New Roman"/>
          <w:bCs/>
        </w:rPr>
      </w:pPr>
      <w:r w:rsidRPr="00AA68B7">
        <w:rPr>
          <w:rFonts w:ascii="Times New Roman" w:hAnsi="Times New Roman" w:cs="Times New Roman"/>
        </w:rPr>
        <w:t xml:space="preserve">Sdělení představenstva České advokátní komory k posuzování žádostí o umožnění vykonání advokátní zkoušky nebo o zápis do seznamu advokátů, popřípadě seznamu </w:t>
      </w:r>
      <w:r w:rsidRPr="00AA68B7">
        <w:rPr>
          <w:rFonts w:ascii="Times New Roman" w:hAnsi="Times New Roman" w:cs="Times New Roman"/>
        </w:rPr>
        <w:lastRenderedPageBreak/>
        <w:t>advokátních koncipientů, zejména s ohledem na rozhodování ve věcech uznání jiné právní praxe jako praxe advokátního koncipienta podle § 6 odst. 2 zákona č. 85/1996 Sb., o advokacii</w:t>
      </w:r>
      <w:r w:rsidRPr="00AA68B7">
        <w:rPr>
          <w:rFonts w:ascii="Times New Roman" w:hAnsi="Times New Roman" w:cs="Times New Roman"/>
          <w:bCs/>
        </w:rPr>
        <w:t>, oznámené v částce 2/1997 Věstníku.</w:t>
      </w:r>
    </w:p>
    <w:p w:rsidR="00AA68B7" w:rsidRPr="00AA68B7" w:rsidRDefault="00AA68B7" w:rsidP="00AA68B7">
      <w:pPr>
        <w:pStyle w:val="Odstavecseseznamem"/>
        <w:autoSpaceDE w:val="0"/>
        <w:autoSpaceDN w:val="0"/>
        <w:adjustRightInd w:val="0"/>
        <w:ind w:left="540"/>
        <w:jc w:val="both"/>
        <w:rPr>
          <w:rFonts w:ascii="Times New Roman" w:hAnsi="Times New Roman" w:cs="Times New Roman"/>
        </w:rPr>
      </w:pPr>
    </w:p>
    <w:p w:rsidR="00AA68B7" w:rsidRDefault="00AA68B7" w:rsidP="00AA68B7">
      <w:pPr>
        <w:autoSpaceDE w:val="0"/>
        <w:autoSpaceDN w:val="0"/>
        <w:adjustRightInd w:val="0"/>
        <w:ind w:left="567" w:hanging="387"/>
        <w:jc w:val="both"/>
        <w:rPr>
          <w:rFonts w:ascii="Times New Roman" w:hAnsi="Times New Roman" w:cs="Times New Roman"/>
          <w:bCs/>
        </w:rPr>
      </w:pPr>
      <w:r>
        <w:rPr>
          <w:rFonts w:ascii="Times New Roman" w:hAnsi="Times New Roman" w:cs="Times New Roman"/>
          <w:bCs/>
        </w:rPr>
        <w:t xml:space="preserve">2.   Sdělení představenstva České advokátní komory </w:t>
      </w:r>
      <w:r>
        <w:rPr>
          <w:rFonts w:ascii="Times New Roman" w:hAnsi="Times New Roman" w:cs="Times New Roman"/>
        </w:rPr>
        <w:t xml:space="preserve">ze dne 10. června 2003, </w:t>
      </w:r>
      <w:r>
        <w:rPr>
          <w:rFonts w:ascii="Times New Roman" w:hAnsi="Times New Roman" w:cs="Times New Roman"/>
          <w:bCs/>
        </w:rPr>
        <w:t>kterým se mění Sdělení představenstva České advokátní komory k posuzování žádostí o umožnění vykonání advokátní zkoušky nebo o zápis do seznamu advokátů, popřípadě do seznamu advokátních koncipientů, zejména s ohledem na rozhodování ve věcech uznání jiné právní praxe jako praxe advokátního koncipienta podle § 6 odst. 2 zákona č. 85/1996 Sb., o advokacii, oznámené v částce 2/2003 Věstníku.</w:t>
      </w:r>
    </w:p>
    <w:p w:rsidR="00AA68B7" w:rsidRDefault="00AA68B7" w:rsidP="00AA68B7">
      <w:pPr>
        <w:autoSpaceDE w:val="0"/>
        <w:autoSpaceDN w:val="0"/>
        <w:adjustRightInd w:val="0"/>
        <w:ind w:left="567" w:hanging="387"/>
        <w:jc w:val="both"/>
        <w:rPr>
          <w:rFonts w:ascii="Times New Roman" w:hAnsi="Times New Roman" w:cs="Times New Roman"/>
        </w:rPr>
      </w:pPr>
    </w:p>
    <w:p w:rsidR="00AA68B7" w:rsidRDefault="00AA68B7" w:rsidP="00AA68B7">
      <w:pPr>
        <w:autoSpaceDE w:val="0"/>
        <w:autoSpaceDN w:val="0"/>
        <w:adjustRightInd w:val="0"/>
        <w:ind w:left="720" w:hanging="540"/>
        <w:jc w:val="center"/>
        <w:rPr>
          <w:rFonts w:ascii="Times New Roman" w:hAnsi="Times New Roman" w:cs="Times New Roman"/>
          <w:b/>
        </w:rPr>
      </w:pPr>
    </w:p>
    <w:p w:rsidR="00AA68B7" w:rsidRDefault="00AA68B7" w:rsidP="00AA68B7">
      <w:pPr>
        <w:autoSpaceDE w:val="0"/>
        <w:autoSpaceDN w:val="0"/>
        <w:adjustRightInd w:val="0"/>
        <w:ind w:left="720" w:hanging="540"/>
        <w:jc w:val="center"/>
        <w:rPr>
          <w:rFonts w:ascii="Times New Roman" w:hAnsi="Times New Roman" w:cs="Times New Roman"/>
          <w:b/>
        </w:rPr>
      </w:pPr>
      <w:r>
        <w:rPr>
          <w:rFonts w:ascii="Times New Roman" w:hAnsi="Times New Roman" w:cs="Times New Roman"/>
          <w:b/>
        </w:rPr>
        <w:t>V.</w:t>
      </w:r>
    </w:p>
    <w:p w:rsidR="00AA68B7" w:rsidRDefault="00AA68B7" w:rsidP="00AA68B7">
      <w:pPr>
        <w:autoSpaceDE w:val="0"/>
        <w:autoSpaceDN w:val="0"/>
        <w:adjustRightInd w:val="0"/>
        <w:ind w:left="720" w:hanging="540"/>
        <w:jc w:val="center"/>
        <w:rPr>
          <w:rFonts w:ascii="Times New Roman" w:hAnsi="Times New Roman" w:cs="Times New Roman"/>
          <w:b/>
          <w:u w:val="single"/>
        </w:rPr>
      </w:pPr>
      <w:r>
        <w:rPr>
          <w:rFonts w:ascii="Times New Roman" w:hAnsi="Times New Roman" w:cs="Times New Roman"/>
          <w:b/>
          <w:u w:val="single"/>
        </w:rPr>
        <w:t>Použití zásad</w:t>
      </w:r>
    </w:p>
    <w:p w:rsidR="00AA68B7" w:rsidRDefault="00AA68B7" w:rsidP="00AA68B7">
      <w:pPr>
        <w:autoSpaceDE w:val="0"/>
        <w:autoSpaceDN w:val="0"/>
        <w:adjustRightInd w:val="0"/>
        <w:ind w:left="720" w:hanging="540"/>
        <w:rPr>
          <w:rFonts w:ascii="Times New Roman" w:hAnsi="Times New Roman" w:cs="Times New Roman"/>
        </w:rPr>
      </w:pPr>
    </w:p>
    <w:p w:rsidR="00AA68B7" w:rsidRDefault="00AA68B7" w:rsidP="00AA68B7">
      <w:pPr>
        <w:autoSpaceDE w:val="0"/>
        <w:autoSpaceDN w:val="0"/>
        <w:adjustRightInd w:val="0"/>
        <w:ind w:left="720" w:hanging="540"/>
        <w:rPr>
          <w:rFonts w:ascii="Times New Roman" w:hAnsi="Times New Roman" w:cs="Times New Roman"/>
        </w:rPr>
      </w:pPr>
      <w:r>
        <w:rPr>
          <w:rFonts w:ascii="Times New Roman" w:hAnsi="Times New Roman" w:cs="Times New Roman"/>
        </w:rPr>
        <w:tab/>
        <w:t xml:space="preserve">Podle těchto zásad postupuje Komora počínaje 1. lednem 2006. </w:t>
      </w:r>
    </w:p>
    <w:p w:rsidR="00AA68B7" w:rsidRDefault="00AA68B7" w:rsidP="00AA68B7">
      <w:pPr>
        <w:autoSpaceDE w:val="0"/>
        <w:autoSpaceDN w:val="0"/>
        <w:adjustRightInd w:val="0"/>
        <w:ind w:left="720" w:hanging="540"/>
        <w:rPr>
          <w:rFonts w:ascii="Times New Roman" w:hAnsi="Times New Roman" w:cs="Times New Roman"/>
        </w:rPr>
      </w:pPr>
      <w:r>
        <w:rPr>
          <w:rFonts w:ascii="Times New Roman" w:hAnsi="Times New Roman" w:cs="Times New Roman"/>
        </w:rPr>
        <w:tab/>
      </w:r>
    </w:p>
    <w:p w:rsidR="00AA68B7" w:rsidRDefault="00AA68B7" w:rsidP="00AA68B7">
      <w:pPr>
        <w:autoSpaceDE w:val="0"/>
        <w:autoSpaceDN w:val="0"/>
        <w:adjustRightInd w:val="0"/>
        <w:ind w:left="720" w:hanging="12"/>
        <w:rPr>
          <w:rFonts w:ascii="Times New Roman" w:hAnsi="Times New Roman" w:cs="Times New Roman"/>
        </w:rPr>
      </w:pPr>
      <w:r>
        <w:rPr>
          <w:rFonts w:ascii="Times New Roman" w:hAnsi="Times New Roman" w:cs="Times New Roman"/>
        </w:rPr>
        <w:t>Podle těchto zásad ve znění změn schválených představenstvem České advokátní komory dne 12. května 2008 postupuje Komora počínaje dnem 13. května 2008.</w:t>
      </w:r>
    </w:p>
    <w:p w:rsidR="00AA68B7" w:rsidRDefault="00AA68B7" w:rsidP="00AA68B7">
      <w:pPr>
        <w:pStyle w:val="Normlnweb"/>
        <w:ind w:left="540" w:hanging="540"/>
        <w:jc w:val="both"/>
        <w:rPr>
          <w:bCs/>
        </w:rPr>
      </w:pPr>
    </w:p>
    <w:p w:rsidR="00AA68B7" w:rsidRDefault="00AA68B7" w:rsidP="00AA68B7">
      <w:pPr>
        <w:rPr>
          <w:rFonts w:ascii="Times New Roman" w:hAnsi="Times New Roman" w:cs="Times New Roman"/>
        </w:rPr>
      </w:pPr>
    </w:p>
    <w:p w:rsidR="00AA68B7" w:rsidRDefault="00AA68B7" w:rsidP="00AA68B7"/>
    <w:p w:rsidR="00571FE9" w:rsidRDefault="00571FE9">
      <w:pPr>
        <w:spacing w:line="259" w:lineRule="auto"/>
      </w:pPr>
    </w:p>
    <w:p w:rsidR="00AF5BED" w:rsidRPr="007F69EC" w:rsidRDefault="00AF5BED" w:rsidP="007F69EC"/>
    <w:sectPr w:rsidR="00AF5BED" w:rsidRPr="007F69EC" w:rsidSect="00263C89">
      <w:headerReference w:type="default" r:id="rId8"/>
      <w:footerReference w:type="default" r:id="rId9"/>
      <w:headerReference w:type="first" r:id="rId10"/>
      <w:footerReference w:type="first" r:id="rId11"/>
      <w:pgSz w:w="11906" w:h="16838" w:code="9"/>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8E8" w:rsidRDefault="00EA18E8" w:rsidP="00AF5BED">
      <w:r>
        <w:separator/>
      </w:r>
    </w:p>
    <w:p w:rsidR="00EA18E8" w:rsidRDefault="00EA18E8" w:rsidP="00AF5BED"/>
  </w:endnote>
  <w:endnote w:type="continuationSeparator" w:id="0">
    <w:p w:rsidR="00EA18E8" w:rsidRDefault="00EA18E8" w:rsidP="00AF5BED">
      <w:r>
        <w:continuationSeparator/>
      </w:r>
    </w:p>
    <w:p w:rsidR="00EA18E8" w:rsidRDefault="00EA18E8" w:rsidP="00AF5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713174"/>
      <w:docPartObj>
        <w:docPartGallery w:val="Page Numbers (Bottom of Page)"/>
        <w:docPartUnique/>
      </w:docPartObj>
    </w:sdtPr>
    <w:sdtEndPr>
      <w:rPr>
        <w:b/>
      </w:rPr>
    </w:sdtEndPr>
    <w:sdtContent>
      <w:p w:rsidR="006D2750" w:rsidRPr="00AF5BED" w:rsidRDefault="006D2750" w:rsidP="00AF5BED">
        <w:pPr>
          <w:pStyle w:val="Zpat"/>
          <w:jc w:val="right"/>
          <w:rPr>
            <w:b/>
          </w:rPr>
        </w:pPr>
        <w:r w:rsidRPr="00AF5BED">
          <w:rPr>
            <w:b/>
          </w:rPr>
          <w:fldChar w:fldCharType="begin"/>
        </w:r>
        <w:r w:rsidRPr="00AF5BED">
          <w:rPr>
            <w:b/>
          </w:rPr>
          <w:instrText>PAGE   \* MERGEFORMAT</w:instrText>
        </w:r>
        <w:r w:rsidRPr="00AF5BED">
          <w:rPr>
            <w:b/>
          </w:rPr>
          <w:fldChar w:fldCharType="separate"/>
        </w:r>
        <w:r w:rsidR="00571FE9">
          <w:rPr>
            <w:b/>
            <w:noProof/>
          </w:rPr>
          <w:t>2</w:t>
        </w:r>
        <w:r w:rsidRPr="00AF5BED">
          <w:rPr>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750" w:rsidRDefault="00263C89" w:rsidP="0003507D">
    <w:pPr>
      <w:pStyle w:val="Zpat"/>
      <w:pBdr>
        <w:top w:val="single" w:sz="4" w:space="3" w:color="004985"/>
      </w:pBdr>
      <w:rPr>
        <w:noProof/>
        <w:lang w:eastAsia="cs-CZ"/>
      </w:rPr>
    </w:pPr>
    <w:r w:rsidRPr="00AF5BED">
      <w:rPr>
        <w:rStyle w:val="ZpatChar"/>
        <w:b/>
      </w:rPr>
      <w:t>Česká advokátní komora</w:t>
    </w:r>
    <w:r w:rsidRPr="00AF5BED">
      <w:rPr>
        <w:rStyle w:val="ZpatChar"/>
      </w:rPr>
      <w:t xml:space="preserve"> </w:t>
    </w:r>
    <w:r>
      <w:rPr>
        <w:rStyle w:val="ZpatChar"/>
        <w:rFonts w:ascii="Times New Roman" w:hAnsi="Times New Roman" w:cs="Times New Roman"/>
      </w:rPr>
      <w:t>│</w:t>
    </w:r>
    <w:r w:rsidRPr="00AF5BED">
      <w:rPr>
        <w:rStyle w:val="ZpatChar"/>
      </w:rPr>
      <w:t xml:space="preserve"> Národní tř. 16 </w:t>
    </w:r>
    <w:r>
      <w:rPr>
        <w:rStyle w:val="ZpatChar"/>
        <w:rFonts w:ascii="Times New Roman" w:hAnsi="Times New Roman" w:cs="Times New Roman"/>
      </w:rPr>
      <w:t>│</w:t>
    </w:r>
    <w:r w:rsidRPr="00AF5BED">
      <w:rPr>
        <w:rStyle w:val="ZpatChar"/>
      </w:rPr>
      <w:t xml:space="preserve"> 110 00 Praha 1 </w:t>
    </w:r>
    <w:r>
      <w:rPr>
        <w:rStyle w:val="ZpatChar"/>
        <w:rFonts w:ascii="Times New Roman" w:hAnsi="Times New Roman" w:cs="Times New Roman"/>
      </w:rPr>
      <w:t>│</w:t>
    </w:r>
    <w:r w:rsidRPr="00AF5BED">
      <w:rPr>
        <w:rStyle w:val="ZpatChar"/>
      </w:rPr>
      <w:t xml:space="preserve"> Česká republika</w:t>
    </w:r>
    <w:r>
      <w:rPr>
        <w:noProof/>
        <w:lang w:eastAsia="cs-CZ"/>
      </w:rPr>
      <w:t xml:space="preserve"> </w:t>
    </w:r>
  </w:p>
  <w:p w:rsidR="00263C89" w:rsidRDefault="00263C89" w:rsidP="00AF5BED">
    <w:pPr>
      <w:pStyle w:val="Zpat"/>
    </w:pPr>
    <w:r w:rsidRPr="00AF5BED">
      <w:rPr>
        <w:rStyle w:val="ZpatChar"/>
        <w:b/>
      </w:rPr>
      <w:t xml:space="preserve">Odbor </w:t>
    </w:r>
    <w:r w:rsidR="00711820">
      <w:rPr>
        <w:rStyle w:val="ZpatChar"/>
        <w:b/>
      </w:rPr>
      <w:t>výchovy a vzdělávání</w:t>
    </w:r>
    <w:r w:rsidR="007F69EC">
      <w:rPr>
        <w:rStyle w:val="ZpatChar"/>
        <w:b/>
      </w:rPr>
      <w:t xml:space="preserve"> </w:t>
    </w:r>
    <w:r>
      <w:rPr>
        <w:rStyle w:val="ZpatChar"/>
        <w:rFonts w:ascii="Times New Roman" w:hAnsi="Times New Roman" w:cs="Times New Roman"/>
      </w:rPr>
      <w:t>│</w:t>
    </w:r>
    <w:r w:rsidRPr="00AF5BED">
      <w:rPr>
        <w:rStyle w:val="ZpatChar"/>
      </w:rPr>
      <w:t xml:space="preserve"> tel.: 273 193 111 </w:t>
    </w:r>
    <w:r>
      <w:rPr>
        <w:rStyle w:val="ZpatChar"/>
        <w:rFonts w:ascii="Times New Roman" w:hAnsi="Times New Roman" w:cs="Times New Roman"/>
      </w:rPr>
      <w:t>│</w:t>
    </w:r>
    <w:r w:rsidRPr="00AF5BED">
      <w:rPr>
        <w:rStyle w:val="ZpatChar"/>
      </w:rPr>
      <w:t xml:space="preserve"> e-mail: </w:t>
    </w:r>
    <w:r w:rsidR="00711820">
      <w:rPr>
        <w:rStyle w:val="ZpatChar"/>
      </w:rPr>
      <w:t>vychova</w:t>
    </w:r>
    <w:r w:rsidRPr="00AF5BED">
      <w:rPr>
        <w:rStyle w:val="ZpatChar"/>
      </w:rPr>
      <w:t xml:space="preserve">@cak.cz </w:t>
    </w:r>
    <w:r>
      <w:rPr>
        <w:rStyle w:val="ZpatChar"/>
        <w:rFonts w:ascii="Times New Roman" w:hAnsi="Times New Roman" w:cs="Times New Roman"/>
      </w:rPr>
      <w:t>│</w:t>
    </w:r>
    <w:r w:rsidRPr="00AF5BED">
      <w:rPr>
        <w:rStyle w:val="ZpatChar"/>
      </w:rPr>
      <w:t xml:space="preserve"> www.cak.cz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8E8" w:rsidRDefault="00EA18E8" w:rsidP="00AF5BED">
      <w:bookmarkStart w:id="0" w:name="_Hlk480209779"/>
      <w:bookmarkEnd w:id="0"/>
      <w:r>
        <w:separator/>
      </w:r>
    </w:p>
    <w:p w:rsidR="00EA18E8" w:rsidRDefault="00EA18E8" w:rsidP="00AF5BED"/>
  </w:footnote>
  <w:footnote w:type="continuationSeparator" w:id="0">
    <w:p w:rsidR="00EA18E8" w:rsidRDefault="00EA18E8" w:rsidP="00AF5BED">
      <w:r>
        <w:continuationSeparator/>
      </w:r>
    </w:p>
    <w:p w:rsidR="00EA18E8" w:rsidRDefault="00EA18E8" w:rsidP="00AF5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750" w:rsidRDefault="00571FE9" w:rsidP="00AF5BED">
    <w:pPr>
      <w:pStyle w:val="Zhlav"/>
    </w:pPr>
    <w:r>
      <w:rPr>
        <w:noProof/>
        <w:lang w:eastAsia="cs-CZ"/>
      </w:rPr>
      <w:drawing>
        <wp:anchor distT="0" distB="0" distL="114300" distR="114300" simplePos="0" relativeHeight="251661312" behindDoc="0" locked="0" layoutInCell="1" allowOverlap="1" wp14:anchorId="72754045" wp14:editId="172F8EF4">
          <wp:simplePos x="0" y="0"/>
          <wp:positionH relativeFrom="column">
            <wp:align>right</wp:align>
          </wp:positionH>
          <wp:positionV relativeFrom="paragraph">
            <wp:posOffset>0</wp:posOffset>
          </wp:positionV>
          <wp:extent cx="392400" cy="169200"/>
          <wp:effectExtent l="0" t="0" r="8255" b="254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K logo 100-60-0-30_bez_textu.jpg"/>
                  <pic:cNvPicPr/>
                </pic:nvPicPr>
                <pic:blipFill>
                  <a:blip r:embed="rId1">
                    <a:extLst>
                      <a:ext uri="{28A0092B-C50C-407E-A947-70E740481C1C}">
                        <a14:useLocalDpi xmlns:a14="http://schemas.microsoft.com/office/drawing/2010/main" val="0"/>
                      </a:ext>
                    </a:extLst>
                  </a:blip>
                  <a:stretch>
                    <a:fillRect/>
                  </a:stretch>
                </pic:blipFill>
                <pic:spPr>
                  <a:xfrm>
                    <a:off x="0" y="0"/>
                    <a:ext cx="392400" cy="169200"/>
                  </a:xfrm>
                  <a:prstGeom prst="rect">
                    <a:avLst/>
                  </a:prstGeom>
                </pic:spPr>
              </pic:pic>
            </a:graphicData>
          </a:graphic>
          <wp14:sizeRelH relativeFrom="margin">
            <wp14:pctWidth>0</wp14:pctWidth>
          </wp14:sizeRelH>
          <wp14:sizeRelV relativeFrom="margin">
            <wp14:pctHeight>0</wp14:pctHeight>
          </wp14:sizeRelV>
        </wp:anchor>
      </w:drawing>
    </w:r>
    <w:r w:rsidR="006D2750">
      <w:rPr>
        <w:noProof/>
        <w:lang w:eastAsia="cs-CZ"/>
      </w:rPr>
      <w:t xml:space="preserve"> </w:t>
    </w:r>
  </w:p>
  <w:p w:rsidR="006D2750" w:rsidRDefault="006D2750" w:rsidP="00AF5B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C89" w:rsidRDefault="00FB5707" w:rsidP="00AF5BED">
    <w:pPr>
      <w:pStyle w:val="Zhlav"/>
      <w:rPr>
        <w:noProof/>
        <w:lang w:eastAsia="cs-CZ"/>
      </w:rPr>
    </w:pPr>
    <w:r>
      <w:rPr>
        <w:noProof/>
        <w:lang w:eastAsia="cs-CZ"/>
      </w:rPr>
      <w:drawing>
        <wp:anchor distT="0" distB="0" distL="114300" distR="114300" simplePos="0" relativeHeight="251659264" behindDoc="0" locked="0" layoutInCell="1" allowOverlap="1" wp14:anchorId="596C4D6C" wp14:editId="2AE30380">
          <wp:simplePos x="0" y="0"/>
          <wp:positionH relativeFrom="page">
            <wp:align>center</wp:align>
          </wp:positionH>
          <wp:positionV relativeFrom="page">
            <wp:posOffset>360045</wp:posOffset>
          </wp:positionV>
          <wp:extent cx="6123600" cy="608400"/>
          <wp:effectExtent l="0" t="0" r="0"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x.emf"/>
                  <pic:cNvPicPr/>
                </pic:nvPicPr>
                <pic:blipFill>
                  <a:blip r:embed="rId1">
                    <a:extLst>
                      <a:ext uri="{28A0092B-C50C-407E-A947-70E740481C1C}">
                        <a14:useLocalDpi xmlns:a14="http://schemas.microsoft.com/office/drawing/2010/main" val="0"/>
                      </a:ext>
                    </a:extLst>
                  </a:blip>
                  <a:stretch>
                    <a:fillRect/>
                  </a:stretch>
                </pic:blipFill>
                <pic:spPr>
                  <a:xfrm>
                    <a:off x="0" y="0"/>
                    <a:ext cx="6123600" cy="608400"/>
                  </a:xfrm>
                  <a:prstGeom prst="rect">
                    <a:avLst/>
                  </a:prstGeom>
                </pic:spPr>
              </pic:pic>
            </a:graphicData>
          </a:graphic>
          <wp14:sizeRelH relativeFrom="margin">
            <wp14:pctWidth>0</wp14:pctWidth>
          </wp14:sizeRelH>
          <wp14:sizeRelV relativeFrom="margin">
            <wp14:pctHeight>0</wp14:pctHeight>
          </wp14:sizeRelV>
        </wp:anchor>
      </w:drawing>
    </w:r>
  </w:p>
  <w:p w:rsidR="00FB5707" w:rsidRDefault="00FB5707" w:rsidP="00AF5BED">
    <w:pPr>
      <w:pStyle w:val="Zhlav"/>
      <w:rPr>
        <w:noProof/>
        <w:lang w:eastAsia="cs-CZ"/>
      </w:rPr>
    </w:pPr>
  </w:p>
  <w:p w:rsidR="00FB5707" w:rsidRDefault="00FB5707" w:rsidP="00AF5BED">
    <w:pPr>
      <w:pStyle w:val="Zhlav"/>
      <w:rPr>
        <w:noProof/>
        <w:lang w:eastAsia="cs-CZ"/>
      </w:rPr>
    </w:pPr>
  </w:p>
  <w:p w:rsidR="00FB5707" w:rsidRDefault="00FB5707" w:rsidP="00AF5BED">
    <w:pPr>
      <w:pStyle w:val="Zhlav"/>
    </w:pPr>
  </w:p>
  <w:p w:rsidR="006D2750" w:rsidRDefault="006D2750" w:rsidP="00AF5B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07371"/>
    <w:multiLevelType w:val="hybridMultilevel"/>
    <w:tmpl w:val="070A8630"/>
    <w:lvl w:ilvl="0" w:tplc="20222572">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 w15:restartNumberingAfterBreak="0">
    <w:nsid w:val="6AAF1A1F"/>
    <w:multiLevelType w:val="multilevel"/>
    <w:tmpl w:val="FACE5998"/>
    <w:lvl w:ilvl="0">
      <w:start w:val="1"/>
      <w:numFmt w:val="decimal"/>
      <w:pStyle w:val="Textodstavce"/>
      <w:isLgl/>
      <w:lvlText w:val="(%1)"/>
      <w:lvlJc w:val="left"/>
      <w:pPr>
        <w:tabs>
          <w:tab w:val="num" w:pos="783"/>
        </w:tabs>
        <w:ind w:left="1" w:firstLine="425"/>
      </w:pPr>
    </w:lvl>
    <w:lvl w:ilvl="1">
      <w:start w:val="1"/>
      <w:numFmt w:val="lowerLetter"/>
      <w:pStyle w:val="Textpsmene"/>
      <w:lvlText w:val="%2)"/>
      <w:lvlJc w:val="left"/>
      <w:pPr>
        <w:tabs>
          <w:tab w:val="num" w:pos="567"/>
        </w:tabs>
        <w:ind w:left="567" w:hanging="425"/>
      </w:pPr>
      <w:rPr>
        <w:vertAlign w:val="baseline"/>
      </w:rPr>
    </w:lvl>
    <w:lvl w:ilvl="2">
      <w:start w:val="1"/>
      <w:numFmt w:val="decimal"/>
      <w:pStyle w:val="Textbodu"/>
      <w:isLgl/>
      <w:lvlText w:val="%3."/>
      <w:lvlJc w:val="left"/>
      <w:pPr>
        <w:tabs>
          <w:tab w:val="num" w:pos="851"/>
        </w:tabs>
        <w:ind w:left="851" w:hanging="425"/>
      </w:pPr>
    </w:lvl>
    <w:lvl w:ilvl="3">
      <w:start w:val="1"/>
      <w:numFmt w:val="decimal"/>
      <w:lvlText w:val="(%4)"/>
      <w:lvlJc w:val="left"/>
      <w:pPr>
        <w:tabs>
          <w:tab w:val="num" w:pos="1441"/>
        </w:tabs>
        <w:ind w:left="1441" w:hanging="360"/>
      </w:pPr>
    </w:lvl>
    <w:lvl w:ilvl="4">
      <w:start w:val="1"/>
      <w:numFmt w:val="lowerLetter"/>
      <w:lvlText w:val="(%5)"/>
      <w:lvlJc w:val="left"/>
      <w:pPr>
        <w:tabs>
          <w:tab w:val="num" w:pos="1801"/>
        </w:tabs>
        <w:ind w:left="1801" w:hanging="360"/>
      </w:pPr>
    </w:lvl>
    <w:lvl w:ilvl="5">
      <w:start w:val="1"/>
      <w:numFmt w:val="lowerRoman"/>
      <w:lvlText w:val="(%6)"/>
      <w:lvlJc w:val="left"/>
      <w:pPr>
        <w:tabs>
          <w:tab w:val="num" w:pos="2521"/>
        </w:tabs>
        <w:ind w:left="2161" w:hanging="360"/>
      </w:pPr>
    </w:lvl>
    <w:lvl w:ilvl="6">
      <w:start w:val="1"/>
      <w:numFmt w:val="decimal"/>
      <w:lvlText w:val="%7."/>
      <w:lvlJc w:val="left"/>
      <w:pPr>
        <w:tabs>
          <w:tab w:val="num" w:pos="2521"/>
        </w:tabs>
        <w:ind w:left="2521" w:hanging="360"/>
      </w:pPr>
    </w:lvl>
    <w:lvl w:ilvl="7">
      <w:start w:val="1"/>
      <w:numFmt w:val="lowerLetter"/>
      <w:lvlText w:val="%8."/>
      <w:lvlJc w:val="left"/>
      <w:pPr>
        <w:tabs>
          <w:tab w:val="num" w:pos="2881"/>
        </w:tabs>
        <w:ind w:left="2881" w:hanging="360"/>
      </w:pPr>
    </w:lvl>
    <w:lvl w:ilvl="8">
      <w:start w:val="1"/>
      <w:numFmt w:val="lowerRoman"/>
      <w:lvlText w:val="%9."/>
      <w:lvlJc w:val="left"/>
      <w:pPr>
        <w:tabs>
          <w:tab w:val="num" w:pos="3601"/>
        </w:tabs>
        <w:ind w:left="3241"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7"/>
    <w:rsid w:val="0003507D"/>
    <w:rsid w:val="00056CC2"/>
    <w:rsid w:val="000931A5"/>
    <w:rsid w:val="000C47FC"/>
    <w:rsid w:val="00152E7C"/>
    <w:rsid w:val="00210018"/>
    <w:rsid w:val="002561B1"/>
    <w:rsid w:val="00263C89"/>
    <w:rsid w:val="00292091"/>
    <w:rsid w:val="003E19AB"/>
    <w:rsid w:val="003E252F"/>
    <w:rsid w:val="003E60F0"/>
    <w:rsid w:val="00435B2D"/>
    <w:rsid w:val="00443CE1"/>
    <w:rsid w:val="004B0A86"/>
    <w:rsid w:val="00571FE9"/>
    <w:rsid w:val="005759CD"/>
    <w:rsid w:val="00577860"/>
    <w:rsid w:val="00623CBA"/>
    <w:rsid w:val="00630153"/>
    <w:rsid w:val="00652E90"/>
    <w:rsid w:val="00666E7B"/>
    <w:rsid w:val="006965BB"/>
    <w:rsid w:val="006A743D"/>
    <w:rsid w:val="006D2750"/>
    <w:rsid w:val="00711820"/>
    <w:rsid w:val="00721C2E"/>
    <w:rsid w:val="00744BB6"/>
    <w:rsid w:val="007D2060"/>
    <w:rsid w:val="007F69EC"/>
    <w:rsid w:val="00825E45"/>
    <w:rsid w:val="008C0965"/>
    <w:rsid w:val="008F4542"/>
    <w:rsid w:val="0092554E"/>
    <w:rsid w:val="00971B6B"/>
    <w:rsid w:val="00A374A4"/>
    <w:rsid w:val="00A42165"/>
    <w:rsid w:val="00A501BF"/>
    <w:rsid w:val="00A562CB"/>
    <w:rsid w:val="00A86D80"/>
    <w:rsid w:val="00AA68B7"/>
    <w:rsid w:val="00AD0CC2"/>
    <w:rsid w:val="00AD4AED"/>
    <w:rsid w:val="00AF5BED"/>
    <w:rsid w:val="00B76306"/>
    <w:rsid w:val="00B84268"/>
    <w:rsid w:val="00BD3E93"/>
    <w:rsid w:val="00C43B71"/>
    <w:rsid w:val="00C64C6B"/>
    <w:rsid w:val="00C93790"/>
    <w:rsid w:val="00CA5FAA"/>
    <w:rsid w:val="00D2427D"/>
    <w:rsid w:val="00D73D00"/>
    <w:rsid w:val="00DB29EF"/>
    <w:rsid w:val="00E00D26"/>
    <w:rsid w:val="00E0733D"/>
    <w:rsid w:val="00E6262F"/>
    <w:rsid w:val="00EA18E8"/>
    <w:rsid w:val="00EE3C45"/>
    <w:rsid w:val="00F200A1"/>
    <w:rsid w:val="00F45FCA"/>
    <w:rsid w:val="00F465C0"/>
    <w:rsid w:val="00FB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5A1C68"/>
  <w15:chartTrackingRefBased/>
  <w15:docId w15:val="{CCF09696-C277-4FF1-815D-AF102F49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68B7"/>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262F"/>
    <w:pPr>
      <w:tabs>
        <w:tab w:val="center" w:pos="4536"/>
        <w:tab w:val="right" w:pos="9072"/>
      </w:tabs>
      <w:jc w:val="both"/>
    </w:pPr>
    <w:rPr>
      <w:rFonts w:ascii="Times New Roman" w:eastAsiaTheme="minorHAnsi" w:hAnsi="Times New Roman" w:cstheme="minorBidi"/>
      <w:sz w:val="23"/>
      <w:szCs w:val="22"/>
      <w:lang w:eastAsia="en-US"/>
    </w:rPr>
  </w:style>
  <w:style w:type="character" w:customStyle="1" w:styleId="ZhlavChar">
    <w:name w:val="Záhlaví Char"/>
    <w:basedOn w:val="Standardnpsmoodstavce"/>
    <w:link w:val="Zhlav"/>
    <w:uiPriority w:val="99"/>
    <w:rsid w:val="00E6262F"/>
  </w:style>
  <w:style w:type="paragraph" w:styleId="Zpat">
    <w:name w:val="footer"/>
    <w:basedOn w:val="Normln"/>
    <w:link w:val="ZpatChar"/>
    <w:uiPriority w:val="99"/>
    <w:unhideWhenUsed/>
    <w:rsid w:val="00AF5BED"/>
    <w:pPr>
      <w:tabs>
        <w:tab w:val="center" w:pos="4536"/>
        <w:tab w:val="right" w:pos="9072"/>
      </w:tabs>
      <w:jc w:val="center"/>
    </w:pPr>
    <w:rPr>
      <w:rFonts w:ascii="Minion Pro" w:eastAsiaTheme="minorHAnsi" w:hAnsi="Minion Pro" w:cstheme="minorBidi"/>
      <w:color w:val="004985"/>
      <w:sz w:val="20"/>
      <w:szCs w:val="22"/>
      <w:lang w:eastAsia="en-US"/>
    </w:rPr>
  </w:style>
  <w:style w:type="character" w:customStyle="1" w:styleId="ZpatChar">
    <w:name w:val="Zápatí Char"/>
    <w:basedOn w:val="Standardnpsmoodstavce"/>
    <w:link w:val="Zpat"/>
    <w:uiPriority w:val="99"/>
    <w:rsid w:val="00AF5BED"/>
    <w:rPr>
      <w:rFonts w:ascii="Minion Pro" w:hAnsi="Minion Pro"/>
      <w:color w:val="004985"/>
      <w:sz w:val="20"/>
    </w:rPr>
  </w:style>
  <w:style w:type="paragraph" w:customStyle="1" w:styleId="Zkladnodstavec">
    <w:name w:val="[Základní odstavec]"/>
    <w:basedOn w:val="Normln"/>
    <w:uiPriority w:val="99"/>
    <w:rsid w:val="00BD3E93"/>
    <w:pPr>
      <w:autoSpaceDE w:val="0"/>
      <w:autoSpaceDN w:val="0"/>
      <w:adjustRightInd w:val="0"/>
      <w:spacing w:line="288" w:lineRule="auto"/>
      <w:textAlignment w:val="center"/>
    </w:pPr>
    <w:rPr>
      <w:rFonts w:ascii="Minion Pro" w:hAnsi="Minion Pro" w:cs="Minion Pro"/>
      <w:color w:val="000000"/>
    </w:rPr>
  </w:style>
  <w:style w:type="character" w:styleId="Hypertextovodkaz">
    <w:name w:val="Hyperlink"/>
    <w:basedOn w:val="Standardnpsmoodstavce"/>
    <w:uiPriority w:val="99"/>
    <w:unhideWhenUsed/>
    <w:rsid w:val="00D73D00"/>
    <w:rPr>
      <w:color w:val="0563C1" w:themeColor="hyperlink"/>
      <w:u w:val="single"/>
    </w:rPr>
  </w:style>
  <w:style w:type="paragraph" w:customStyle="1" w:styleId="Textparagrafu">
    <w:name w:val="Text paragrafu"/>
    <w:basedOn w:val="Normln"/>
    <w:rsid w:val="00971B6B"/>
    <w:pPr>
      <w:spacing w:before="240"/>
      <w:ind w:firstLine="425"/>
      <w:outlineLvl w:val="5"/>
    </w:pPr>
    <w:rPr>
      <w:rFonts w:cs="Times New Roman"/>
      <w:szCs w:val="20"/>
    </w:rPr>
  </w:style>
  <w:style w:type="paragraph" w:customStyle="1" w:styleId="Paragraf">
    <w:name w:val="Paragraf"/>
    <w:basedOn w:val="Normln"/>
    <w:next w:val="Textodstavce"/>
    <w:rsid w:val="00971B6B"/>
    <w:pPr>
      <w:keepNext/>
      <w:keepLines/>
      <w:spacing w:before="240"/>
      <w:jc w:val="center"/>
      <w:outlineLvl w:val="5"/>
    </w:pPr>
    <w:rPr>
      <w:rFonts w:cs="Times New Roman"/>
      <w:szCs w:val="20"/>
    </w:rPr>
  </w:style>
  <w:style w:type="paragraph" w:customStyle="1" w:styleId="ST">
    <w:name w:val="ČÁST"/>
    <w:basedOn w:val="Normln"/>
    <w:next w:val="NADPISSTI"/>
    <w:rsid w:val="00971B6B"/>
    <w:pPr>
      <w:keepNext/>
      <w:keepLines/>
      <w:spacing w:before="240" w:after="120"/>
      <w:jc w:val="center"/>
      <w:outlineLvl w:val="1"/>
    </w:pPr>
    <w:rPr>
      <w:rFonts w:cs="Times New Roman"/>
      <w:caps/>
      <w:szCs w:val="20"/>
    </w:rPr>
  </w:style>
  <w:style w:type="paragraph" w:customStyle="1" w:styleId="NADPISSTI">
    <w:name w:val="NADPIS ČÁSTI"/>
    <w:basedOn w:val="Normln"/>
    <w:next w:val="Normln"/>
    <w:rsid w:val="00971B6B"/>
    <w:pPr>
      <w:keepNext/>
      <w:keepLines/>
      <w:jc w:val="center"/>
      <w:outlineLvl w:val="1"/>
    </w:pPr>
    <w:rPr>
      <w:rFonts w:cs="Times New Roman"/>
      <w:b/>
      <w:szCs w:val="20"/>
    </w:rPr>
  </w:style>
  <w:style w:type="paragraph" w:customStyle="1" w:styleId="Textbodu">
    <w:name w:val="Text bodu"/>
    <w:basedOn w:val="Normln"/>
    <w:rsid w:val="00971B6B"/>
    <w:pPr>
      <w:numPr>
        <w:ilvl w:val="2"/>
        <w:numId w:val="1"/>
      </w:numPr>
      <w:outlineLvl w:val="8"/>
    </w:pPr>
    <w:rPr>
      <w:rFonts w:cs="Times New Roman"/>
      <w:szCs w:val="20"/>
    </w:rPr>
  </w:style>
  <w:style w:type="paragraph" w:customStyle="1" w:styleId="Textpsmene">
    <w:name w:val="Text písmene"/>
    <w:basedOn w:val="Normln"/>
    <w:rsid w:val="00971B6B"/>
    <w:pPr>
      <w:numPr>
        <w:ilvl w:val="1"/>
        <w:numId w:val="1"/>
      </w:numPr>
      <w:outlineLvl w:val="7"/>
    </w:pPr>
    <w:rPr>
      <w:rFonts w:cs="Times New Roman"/>
      <w:szCs w:val="20"/>
    </w:rPr>
  </w:style>
  <w:style w:type="paragraph" w:customStyle="1" w:styleId="Textodstavce">
    <w:name w:val="Text odstavce"/>
    <w:basedOn w:val="Normln"/>
    <w:link w:val="TextodstavceChar"/>
    <w:rsid w:val="00971B6B"/>
    <w:pPr>
      <w:numPr>
        <w:numId w:val="1"/>
      </w:numPr>
      <w:tabs>
        <w:tab w:val="left" w:pos="851"/>
      </w:tabs>
      <w:spacing w:before="120" w:after="120"/>
      <w:outlineLvl w:val="6"/>
    </w:pPr>
    <w:rPr>
      <w:rFonts w:cs="Times New Roman"/>
      <w:szCs w:val="20"/>
    </w:rPr>
  </w:style>
  <w:style w:type="paragraph" w:styleId="Textpoznpodarou">
    <w:name w:val="footnote text"/>
    <w:basedOn w:val="Normln"/>
    <w:link w:val="TextpoznpodarouChar"/>
    <w:semiHidden/>
    <w:rsid w:val="00971B6B"/>
    <w:pPr>
      <w:tabs>
        <w:tab w:val="left" w:pos="425"/>
      </w:tabs>
      <w:ind w:left="425" w:hanging="425"/>
      <w:jc w:val="both"/>
    </w:pPr>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971B6B"/>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971B6B"/>
    <w:rPr>
      <w:vertAlign w:val="superscript"/>
    </w:rPr>
  </w:style>
  <w:style w:type="paragraph" w:styleId="Prosttext">
    <w:name w:val="Plain Text"/>
    <w:basedOn w:val="Normln"/>
    <w:link w:val="ProsttextChar"/>
    <w:rsid w:val="00971B6B"/>
    <w:rPr>
      <w:rFonts w:ascii="Courier New" w:hAnsi="Courier New" w:cs="Times New Roman"/>
      <w:sz w:val="20"/>
      <w:szCs w:val="20"/>
    </w:rPr>
  </w:style>
  <w:style w:type="character" w:customStyle="1" w:styleId="ProsttextChar">
    <w:name w:val="Prostý text Char"/>
    <w:basedOn w:val="Standardnpsmoodstavce"/>
    <w:link w:val="Prosttext"/>
    <w:rsid w:val="00971B6B"/>
    <w:rPr>
      <w:rFonts w:ascii="Courier New" w:eastAsia="Times New Roman" w:hAnsi="Courier New" w:cs="Times New Roman"/>
      <w:sz w:val="20"/>
      <w:szCs w:val="20"/>
      <w:lang w:eastAsia="cs-CZ"/>
    </w:rPr>
  </w:style>
  <w:style w:type="character" w:customStyle="1" w:styleId="TextodstavceChar">
    <w:name w:val="Text odstavce Char"/>
    <w:basedOn w:val="Standardnpsmoodstavce"/>
    <w:link w:val="Textodstavce"/>
    <w:rsid w:val="00971B6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971B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1B6B"/>
    <w:rPr>
      <w:rFonts w:ascii="Segoe UI" w:hAnsi="Segoe UI" w:cs="Segoe UI"/>
      <w:sz w:val="18"/>
      <w:szCs w:val="18"/>
    </w:rPr>
  </w:style>
  <w:style w:type="paragraph" w:styleId="Normlnweb">
    <w:name w:val="Normal (Web)"/>
    <w:basedOn w:val="Normln"/>
    <w:semiHidden/>
    <w:unhideWhenUsed/>
    <w:rsid w:val="00AA68B7"/>
    <w:pPr>
      <w:spacing w:before="100" w:beforeAutospacing="1" w:after="100" w:afterAutospacing="1"/>
    </w:pPr>
    <w:rPr>
      <w:rFonts w:ascii="Times New Roman" w:hAnsi="Times New Roman" w:cs="Times New Roman"/>
    </w:rPr>
  </w:style>
  <w:style w:type="paragraph" w:styleId="Zkladntext">
    <w:name w:val="Body Text"/>
    <w:basedOn w:val="Normln"/>
    <w:link w:val="ZkladntextChar"/>
    <w:semiHidden/>
    <w:unhideWhenUsed/>
    <w:rsid w:val="00AA68B7"/>
    <w:pPr>
      <w:jc w:val="both"/>
    </w:pPr>
  </w:style>
  <w:style w:type="character" w:customStyle="1" w:styleId="ZkladntextChar">
    <w:name w:val="Základní text Char"/>
    <w:basedOn w:val="Standardnpsmoodstavce"/>
    <w:link w:val="Zkladntext"/>
    <w:semiHidden/>
    <w:rsid w:val="00AA68B7"/>
    <w:rPr>
      <w:rFonts w:ascii="Arial" w:eastAsia="Times New Roman" w:hAnsi="Arial" w:cs="Arial"/>
      <w:sz w:val="24"/>
      <w:szCs w:val="24"/>
      <w:lang w:eastAsia="cs-CZ"/>
    </w:rPr>
  </w:style>
  <w:style w:type="paragraph" w:styleId="Odstavecseseznamem">
    <w:name w:val="List Paragraph"/>
    <w:basedOn w:val="Normln"/>
    <w:uiPriority w:val="34"/>
    <w:qFormat/>
    <w:rsid w:val="00AA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8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ovah\Desktop\05_Vychova_a_vzdelavan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7DB5A-132E-4DBB-82DA-962B61E0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05_Vychova_a_vzdelavani</Template>
  <TotalTime>5</TotalTime>
  <Pages>4</Pages>
  <Words>1293</Words>
  <Characters>7633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Adamová</dc:creator>
  <cp:keywords/>
  <dc:description/>
  <cp:lastModifiedBy>Helena Adamová</cp:lastModifiedBy>
  <cp:revision>1</cp:revision>
  <cp:lastPrinted>2017-04-17T14:31:00Z</cp:lastPrinted>
  <dcterms:created xsi:type="dcterms:W3CDTF">2019-06-13T07:44:00Z</dcterms:created>
  <dcterms:modified xsi:type="dcterms:W3CDTF">2019-06-13T07:49:00Z</dcterms:modified>
</cp:coreProperties>
</file>