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04" w:rsidRDefault="00CB320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Česká advokátní komora vás zve na </w:t>
      </w:r>
      <w:r w:rsidR="006D5531">
        <w:rPr>
          <w:rFonts w:ascii="Arial" w:hAnsi="Arial" w:cs="Arial"/>
          <w:b/>
          <w:i/>
          <w:sz w:val="32"/>
          <w:szCs w:val="32"/>
        </w:rPr>
        <w:t>školení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CB3204" w:rsidRDefault="00CB320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pro advokáty a advokátní koncipienty, </w:t>
      </w:r>
    </w:p>
    <w:p w:rsidR="00CB3204" w:rsidRDefault="006D553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které</w:t>
      </w:r>
      <w:r w:rsidR="00CB3204">
        <w:rPr>
          <w:rFonts w:ascii="Arial" w:hAnsi="Arial" w:cs="Arial"/>
          <w:b/>
          <w:i/>
          <w:sz w:val="32"/>
          <w:szCs w:val="32"/>
        </w:rPr>
        <w:t xml:space="preserve"> se uskuteční</w:t>
      </w:r>
    </w:p>
    <w:p w:rsidR="00CB3204" w:rsidRDefault="00CB3204">
      <w:pPr>
        <w:jc w:val="both"/>
        <w:rPr>
          <w:rFonts w:ascii="Arial" w:hAnsi="Arial" w:cs="Arial"/>
          <w:b/>
          <w:i/>
        </w:rPr>
      </w:pPr>
    </w:p>
    <w:p w:rsidR="00CB3204" w:rsidRDefault="00CB320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333333"/>
        </w:rPr>
        <w:t xml:space="preserve">ve </w:t>
      </w:r>
      <w:r w:rsidR="003C66DC">
        <w:rPr>
          <w:rFonts w:ascii="Arial" w:hAnsi="Arial" w:cs="Arial"/>
          <w:b/>
          <w:i/>
          <w:color w:val="333333"/>
        </w:rPr>
        <w:t xml:space="preserve">středu </w:t>
      </w:r>
      <w:r w:rsidR="003C66DC">
        <w:rPr>
          <w:rFonts w:ascii="Arial" w:hAnsi="Arial" w:cs="Arial"/>
          <w:b/>
          <w:i/>
          <w:color w:val="FF0000"/>
        </w:rPr>
        <w:t xml:space="preserve">25. března 2015 </w:t>
      </w:r>
      <w:r>
        <w:rPr>
          <w:rFonts w:ascii="Arial" w:hAnsi="Arial" w:cs="Arial"/>
          <w:b/>
          <w:i/>
          <w:color w:val="333333"/>
        </w:rPr>
        <w:t>v</w:t>
      </w:r>
      <w:r w:rsidR="00D06256">
        <w:rPr>
          <w:rFonts w:ascii="Arial" w:hAnsi="Arial" w:cs="Arial"/>
          <w:b/>
          <w:i/>
          <w:color w:val="333333"/>
        </w:rPr>
        <w:t> prostorách společnost</w:t>
      </w:r>
      <w:r w:rsidR="00731D2B">
        <w:rPr>
          <w:rFonts w:ascii="Arial" w:hAnsi="Arial" w:cs="Arial"/>
          <w:b/>
          <w:i/>
          <w:color w:val="333333"/>
        </w:rPr>
        <w:t>i</w:t>
      </w:r>
      <w:r w:rsidR="009069E6">
        <w:rPr>
          <w:rFonts w:ascii="Arial" w:hAnsi="Arial" w:cs="Arial"/>
          <w:b/>
          <w:i/>
          <w:color w:val="333333"/>
        </w:rPr>
        <w:t xml:space="preserve"> </w:t>
      </w:r>
      <w:proofErr w:type="spellStart"/>
      <w:r w:rsidR="009069E6">
        <w:rPr>
          <w:rFonts w:ascii="Arial" w:hAnsi="Arial" w:cs="Arial"/>
          <w:b/>
          <w:i/>
          <w:color w:val="333333"/>
        </w:rPr>
        <w:t>Wolters</w:t>
      </w:r>
      <w:proofErr w:type="spellEnd"/>
      <w:r w:rsidR="009069E6">
        <w:rPr>
          <w:rFonts w:ascii="Arial" w:hAnsi="Arial" w:cs="Arial"/>
          <w:b/>
          <w:i/>
          <w:color w:val="333333"/>
        </w:rPr>
        <w:t xml:space="preserve"> </w:t>
      </w:r>
      <w:proofErr w:type="spellStart"/>
      <w:r w:rsidR="009069E6">
        <w:rPr>
          <w:rFonts w:ascii="Arial" w:hAnsi="Arial" w:cs="Arial"/>
          <w:b/>
          <w:i/>
          <w:color w:val="333333"/>
        </w:rPr>
        <w:t>Kluwer</w:t>
      </w:r>
      <w:proofErr w:type="spellEnd"/>
      <w:r>
        <w:rPr>
          <w:rFonts w:ascii="Arial" w:hAnsi="Arial" w:cs="Arial"/>
          <w:b/>
          <w:i/>
          <w:color w:val="333333"/>
        </w:rPr>
        <w:t>,</w:t>
      </w:r>
      <w:r>
        <w:rPr>
          <w:rFonts w:ascii="Arial" w:hAnsi="Arial" w:cs="Arial"/>
          <w:b/>
          <w:i/>
        </w:rPr>
        <w:t xml:space="preserve"> </w:t>
      </w:r>
    </w:p>
    <w:p w:rsidR="0036697F" w:rsidRPr="0036697F" w:rsidRDefault="0036697F">
      <w:pPr>
        <w:jc w:val="center"/>
        <w:rPr>
          <w:rFonts w:ascii="Arial" w:hAnsi="Arial" w:cs="Arial"/>
          <w:b/>
          <w:i/>
          <w:sz w:val="8"/>
          <w:szCs w:val="8"/>
        </w:rPr>
      </w:pPr>
    </w:p>
    <w:p w:rsidR="00CB3204" w:rsidRDefault="0036697F" w:rsidP="0036697F">
      <w:pPr>
        <w:jc w:val="center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 xml:space="preserve">na adrese: </w:t>
      </w:r>
      <w:r w:rsidR="00D06256">
        <w:rPr>
          <w:rFonts w:ascii="Arial" w:hAnsi="Arial" w:cs="Arial"/>
          <w:b/>
          <w:i/>
          <w:color w:val="333333"/>
        </w:rPr>
        <w:t xml:space="preserve">U Nákladového nádraží 6, 130 00 </w:t>
      </w:r>
      <w:proofErr w:type="gramStart"/>
      <w:r w:rsidR="00D06256">
        <w:rPr>
          <w:rFonts w:ascii="Arial" w:hAnsi="Arial" w:cs="Arial"/>
          <w:b/>
          <w:i/>
          <w:color w:val="333333"/>
        </w:rPr>
        <w:t xml:space="preserve">Praha 3 </w:t>
      </w:r>
      <w:r w:rsidR="00CB3204">
        <w:rPr>
          <w:rFonts w:ascii="Arial" w:hAnsi="Arial" w:cs="Arial"/>
          <w:b/>
          <w:i/>
          <w:color w:val="333333"/>
        </w:rPr>
        <w:t xml:space="preserve"> od</w:t>
      </w:r>
      <w:proofErr w:type="gramEnd"/>
      <w:r w:rsidR="00CB3204">
        <w:rPr>
          <w:rFonts w:ascii="Arial" w:hAnsi="Arial" w:cs="Arial"/>
          <w:b/>
          <w:i/>
          <w:color w:val="333333"/>
        </w:rPr>
        <w:t xml:space="preserve"> </w:t>
      </w:r>
      <w:r w:rsidR="00CB3204">
        <w:rPr>
          <w:rFonts w:ascii="Arial" w:hAnsi="Arial" w:cs="Arial"/>
          <w:b/>
          <w:i/>
          <w:color w:val="FF0000"/>
        </w:rPr>
        <w:t>9:30</w:t>
      </w:r>
      <w:r w:rsidR="00CB3204">
        <w:rPr>
          <w:rFonts w:ascii="Arial" w:hAnsi="Arial" w:cs="Arial"/>
          <w:b/>
          <w:i/>
          <w:color w:val="333333"/>
        </w:rPr>
        <w:t xml:space="preserve"> do </w:t>
      </w:r>
      <w:r w:rsidR="00D06256">
        <w:rPr>
          <w:rFonts w:ascii="Arial" w:hAnsi="Arial" w:cs="Arial"/>
          <w:b/>
          <w:i/>
          <w:color w:val="FF0000"/>
        </w:rPr>
        <w:t>14</w:t>
      </w:r>
      <w:r w:rsidR="00B541E5">
        <w:rPr>
          <w:rFonts w:ascii="Arial" w:hAnsi="Arial" w:cs="Arial"/>
          <w:b/>
          <w:i/>
          <w:color w:val="FF0000"/>
        </w:rPr>
        <w:t>:3</w:t>
      </w:r>
      <w:r w:rsidR="00CB3204">
        <w:rPr>
          <w:rFonts w:ascii="Arial" w:hAnsi="Arial" w:cs="Arial"/>
          <w:b/>
          <w:i/>
          <w:color w:val="FF0000"/>
        </w:rPr>
        <w:t>0</w:t>
      </w:r>
      <w:r>
        <w:rPr>
          <w:rFonts w:ascii="Arial" w:hAnsi="Arial" w:cs="Arial"/>
          <w:b/>
          <w:i/>
          <w:color w:val="333333"/>
        </w:rPr>
        <w:t xml:space="preserve"> hodin</w:t>
      </w:r>
    </w:p>
    <w:p w:rsidR="00FE7DCA" w:rsidRDefault="00FE7DCA" w:rsidP="0036697F">
      <w:pPr>
        <w:jc w:val="center"/>
        <w:rPr>
          <w:rFonts w:ascii="Arial" w:hAnsi="Arial" w:cs="Arial"/>
          <w:b/>
          <w:i/>
          <w:color w:val="333333"/>
        </w:rPr>
      </w:pPr>
    </w:p>
    <w:p w:rsidR="00641BD7" w:rsidRDefault="00641BD7">
      <w:pPr>
        <w:jc w:val="center"/>
        <w:rPr>
          <w:rFonts w:ascii="Arial" w:hAnsi="Arial" w:cs="Arial"/>
          <w:b/>
          <w:i/>
          <w:color w:val="333333"/>
        </w:rPr>
      </w:pPr>
    </w:p>
    <w:p w:rsidR="00641BD7" w:rsidRDefault="00C6366F">
      <w:pPr>
        <w:jc w:val="center"/>
        <w:rPr>
          <w:rFonts w:ascii="Arial" w:hAnsi="Arial" w:cs="Arial"/>
          <w:b/>
          <w:i/>
          <w:color w:val="333333"/>
        </w:rPr>
      </w:pPr>
      <w:r>
        <w:rPr>
          <w:rFonts w:ascii="Trebuchet MS" w:hAnsi="Trebuchet MS"/>
          <w:noProof/>
          <w:color w:val="1B5890"/>
        </w:rPr>
        <w:drawing>
          <wp:inline distT="0" distB="0" distL="0" distR="0">
            <wp:extent cx="6048375" cy="1704975"/>
            <wp:effectExtent l="0" t="0" r="9525" b="9525"/>
            <wp:docPr id="1" name="obrázek 1" descr="aspi-komentare-vaspi-710x200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-komentare-vaspi-710x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04" w:rsidRDefault="00CB3204"/>
    <w:p w:rsidR="00CB3204" w:rsidRDefault="00CB3204">
      <w:pPr>
        <w:rPr>
          <w:rFonts w:ascii="Arial" w:hAnsi="Arial" w:cs="Arial"/>
          <w:b/>
          <w:i/>
        </w:rPr>
      </w:pPr>
    </w:p>
    <w:p w:rsidR="00CB3204" w:rsidRPr="003227DC" w:rsidRDefault="00CB3204">
      <w:pPr>
        <w:ind w:left="2880" w:hanging="2880"/>
        <w:rPr>
          <w:rFonts w:ascii="Arial" w:hAnsi="Arial" w:cs="Arial"/>
          <w:b/>
          <w:bCs/>
          <w:i/>
          <w:color w:val="FF0000"/>
          <w:sz w:val="34"/>
          <w:szCs w:val="34"/>
        </w:rPr>
      </w:pPr>
      <w:r>
        <w:rPr>
          <w:rFonts w:ascii="Arial" w:hAnsi="Arial" w:cs="Arial"/>
          <w:b/>
          <w:color w:val="333333"/>
        </w:rPr>
        <w:t xml:space="preserve">Název </w:t>
      </w:r>
      <w:r w:rsidR="006D5531">
        <w:rPr>
          <w:rFonts w:ascii="Arial" w:hAnsi="Arial" w:cs="Arial"/>
          <w:b/>
          <w:color w:val="333333"/>
        </w:rPr>
        <w:t>školení</w:t>
      </w:r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3227DC">
        <w:rPr>
          <w:rFonts w:ascii="Arial" w:hAnsi="Arial" w:cs="Arial"/>
          <w:b/>
          <w:i/>
          <w:color w:val="85222E"/>
          <w:sz w:val="34"/>
          <w:szCs w:val="34"/>
        </w:rPr>
        <w:t>ASPI – systém právních informací</w:t>
      </w:r>
    </w:p>
    <w:p w:rsidR="00CB3204" w:rsidRDefault="00CB3204">
      <w:pPr>
        <w:jc w:val="both"/>
        <w:rPr>
          <w:rFonts w:ascii="Arial" w:hAnsi="Arial" w:cs="Arial"/>
          <w:b/>
          <w:bCs/>
          <w:i/>
          <w:color w:val="333333"/>
        </w:rPr>
      </w:pPr>
    </w:p>
    <w:p w:rsidR="00AC0034" w:rsidRDefault="00CB3204" w:rsidP="00AC0034">
      <w:pPr>
        <w:ind w:left="2832" w:hanging="2832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color w:val="333333"/>
        </w:rPr>
        <w:t xml:space="preserve">Obsah </w:t>
      </w:r>
      <w:r w:rsidR="006D5531">
        <w:rPr>
          <w:rFonts w:ascii="Arial" w:hAnsi="Arial" w:cs="Arial"/>
          <w:b/>
          <w:color w:val="333333"/>
        </w:rPr>
        <w:t>školení</w:t>
      </w:r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i/>
          <w:color w:val="333333"/>
          <w:sz w:val="28"/>
          <w:szCs w:val="28"/>
        </w:rPr>
        <w:tab/>
      </w:r>
      <w:r w:rsidR="00AC0034">
        <w:rPr>
          <w:rFonts w:ascii="Arial" w:hAnsi="Arial" w:cs="Arial"/>
          <w:b/>
          <w:i/>
          <w:color w:val="333333"/>
        </w:rPr>
        <w:t xml:space="preserve">- novinky v systému ASPI související s rekodifikací   </w:t>
      </w:r>
    </w:p>
    <w:p w:rsidR="00AC0034" w:rsidRDefault="00AC0034" w:rsidP="00AC0034">
      <w:pPr>
        <w:ind w:left="2832"/>
        <w:rPr>
          <w:rFonts w:ascii="Arial" w:hAnsi="Arial" w:cs="Arial"/>
          <w:b/>
          <w:bCs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 xml:space="preserve">  soukromého práva</w:t>
      </w:r>
      <w:r>
        <w:rPr>
          <w:rFonts w:ascii="Arial" w:hAnsi="Arial" w:cs="Arial"/>
          <w:b/>
          <w:bCs/>
          <w:i/>
          <w:color w:val="333333"/>
        </w:rPr>
        <w:t>;</w:t>
      </w:r>
    </w:p>
    <w:p w:rsidR="00CB3204" w:rsidRDefault="00CB3204" w:rsidP="00AC0034">
      <w:pPr>
        <w:ind w:left="2832"/>
        <w:rPr>
          <w:rFonts w:ascii="Arial" w:hAnsi="Arial" w:cs="Arial"/>
          <w:b/>
          <w:bCs/>
          <w:i/>
          <w:color w:val="333333"/>
        </w:rPr>
      </w:pPr>
      <w:r>
        <w:rPr>
          <w:rFonts w:ascii="Arial" w:hAnsi="Arial" w:cs="Arial"/>
          <w:b/>
          <w:bCs/>
          <w:i/>
          <w:color w:val="333333"/>
        </w:rPr>
        <w:t>- aktuální obsahová podoba systému ASPI;</w:t>
      </w:r>
    </w:p>
    <w:p w:rsidR="00CB3204" w:rsidRDefault="00CB3204">
      <w:pPr>
        <w:ind w:left="2835" w:hanging="2835"/>
        <w:rPr>
          <w:rFonts w:ascii="Arial" w:hAnsi="Arial" w:cs="Arial"/>
          <w:b/>
          <w:bCs/>
          <w:i/>
          <w:color w:val="333333"/>
        </w:rPr>
      </w:pPr>
      <w:r>
        <w:rPr>
          <w:rFonts w:ascii="Arial" w:hAnsi="Arial" w:cs="Arial"/>
          <w:b/>
          <w:color w:val="333333"/>
        </w:rPr>
        <w:tab/>
      </w:r>
      <w:r w:rsidR="00AF43B4">
        <w:rPr>
          <w:rFonts w:ascii="Arial" w:hAnsi="Arial" w:cs="Arial"/>
          <w:b/>
          <w:color w:val="333333"/>
        </w:rPr>
        <w:t xml:space="preserve">- </w:t>
      </w:r>
      <w:r w:rsidR="00AF43B4">
        <w:rPr>
          <w:rFonts w:ascii="Arial" w:hAnsi="Arial" w:cs="Arial"/>
          <w:b/>
          <w:bCs/>
          <w:i/>
          <w:color w:val="333333"/>
        </w:rPr>
        <w:t>nové</w:t>
      </w:r>
      <w:r w:rsidR="00B541E5">
        <w:rPr>
          <w:rFonts w:ascii="Arial" w:hAnsi="Arial" w:cs="Arial"/>
          <w:b/>
          <w:bCs/>
          <w:i/>
          <w:color w:val="333333"/>
        </w:rPr>
        <w:t xml:space="preserve"> </w:t>
      </w:r>
      <w:r>
        <w:rPr>
          <w:rFonts w:ascii="Arial" w:hAnsi="Arial" w:cs="Arial"/>
          <w:b/>
          <w:bCs/>
          <w:i/>
          <w:color w:val="333333"/>
        </w:rPr>
        <w:t>funkcionali</w:t>
      </w:r>
      <w:r w:rsidR="00B541E5">
        <w:rPr>
          <w:rFonts w:ascii="Arial" w:hAnsi="Arial" w:cs="Arial"/>
          <w:b/>
          <w:bCs/>
          <w:i/>
          <w:color w:val="333333"/>
        </w:rPr>
        <w:t>ty ASPI</w:t>
      </w:r>
      <w:r>
        <w:rPr>
          <w:rFonts w:ascii="Arial" w:hAnsi="Arial" w:cs="Arial"/>
          <w:b/>
          <w:bCs/>
          <w:i/>
          <w:color w:val="333333"/>
        </w:rPr>
        <w:t xml:space="preserve">; </w:t>
      </w:r>
    </w:p>
    <w:p w:rsidR="007E71F9" w:rsidRDefault="00CB3204">
      <w:pPr>
        <w:ind w:left="2835" w:hanging="2835"/>
        <w:rPr>
          <w:rFonts w:ascii="Arial" w:hAnsi="Arial" w:cs="Arial"/>
          <w:b/>
          <w:bCs/>
          <w:i/>
          <w:color w:val="333333"/>
        </w:rPr>
      </w:pPr>
      <w:r>
        <w:rPr>
          <w:rFonts w:ascii="Arial" w:hAnsi="Arial" w:cs="Arial"/>
          <w:b/>
          <w:color w:val="333333"/>
        </w:rPr>
        <w:tab/>
      </w:r>
      <w:r w:rsidR="00AF43B4">
        <w:rPr>
          <w:rFonts w:ascii="Arial" w:hAnsi="Arial" w:cs="Arial"/>
          <w:b/>
          <w:color w:val="333333"/>
        </w:rPr>
        <w:t xml:space="preserve">- </w:t>
      </w:r>
      <w:r w:rsidR="00AF43B4">
        <w:rPr>
          <w:rFonts w:ascii="Arial" w:hAnsi="Arial" w:cs="Arial"/>
          <w:b/>
          <w:bCs/>
          <w:i/>
          <w:color w:val="333333"/>
        </w:rPr>
        <w:t>a dále</w:t>
      </w:r>
      <w:r>
        <w:rPr>
          <w:rFonts w:ascii="Arial" w:hAnsi="Arial" w:cs="Arial"/>
          <w:b/>
          <w:bCs/>
          <w:i/>
          <w:color w:val="333333"/>
        </w:rPr>
        <w:t xml:space="preserve"> různé tipy a  vychytávky pro rychlejší</w:t>
      </w:r>
    </w:p>
    <w:p w:rsidR="00CB3204" w:rsidRDefault="007E71F9">
      <w:pPr>
        <w:ind w:left="2835" w:hanging="2835"/>
        <w:rPr>
          <w:rFonts w:ascii="Arial" w:hAnsi="Arial" w:cs="Arial"/>
          <w:b/>
          <w:bCs/>
          <w:i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                          </w:t>
      </w:r>
      <w:r w:rsidR="00AF43B4">
        <w:rPr>
          <w:rFonts w:ascii="Arial" w:hAnsi="Arial" w:cs="Arial"/>
          <w:b/>
          <w:color w:val="333333"/>
        </w:rPr>
        <w:t xml:space="preserve"> </w:t>
      </w:r>
      <w:r w:rsidR="00CB3204">
        <w:rPr>
          <w:rFonts w:ascii="Arial" w:hAnsi="Arial" w:cs="Arial"/>
          <w:b/>
          <w:bCs/>
          <w:i/>
          <w:color w:val="333333"/>
        </w:rPr>
        <w:t>a efektivnější práci s</w:t>
      </w:r>
      <w:r>
        <w:rPr>
          <w:rFonts w:ascii="Arial" w:hAnsi="Arial" w:cs="Arial"/>
          <w:b/>
          <w:bCs/>
          <w:i/>
          <w:color w:val="333333"/>
        </w:rPr>
        <w:t> </w:t>
      </w:r>
      <w:r w:rsidR="00CB3204">
        <w:rPr>
          <w:rFonts w:ascii="Arial" w:hAnsi="Arial" w:cs="Arial"/>
          <w:b/>
          <w:bCs/>
          <w:i/>
          <w:color w:val="333333"/>
        </w:rPr>
        <w:t>ASPI</w:t>
      </w:r>
    </w:p>
    <w:p w:rsidR="00CB3204" w:rsidRDefault="00CB3204">
      <w:pPr>
        <w:rPr>
          <w:rFonts w:ascii="Arial" w:hAnsi="Arial" w:cs="Arial"/>
          <w:b/>
          <w:bCs/>
          <w:color w:val="333333"/>
        </w:rPr>
      </w:pPr>
    </w:p>
    <w:p w:rsidR="00CB3204" w:rsidRPr="003227DC" w:rsidRDefault="00CB3204">
      <w:pPr>
        <w:rPr>
          <w:rFonts w:ascii="Arial" w:hAnsi="Arial" w:cs="Arial"/>
          <w:bCs/>
          <w:i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</w:rPr>
        <w:t>Lektor:</w:t>
      </w:r>
      <w:r>
        <w:rPr>
          <w:rFonts w:ascii="Arial" w:hAnsi="Arial" w:cs="Arial"/>
          <w:b/>
          <w:bCs/>
          <w:i/>
          <w:color w:val="333333"/>
          <w:sz w:val="28"/>
          <w:szCs w:val="28"/>
        </w:rPr>
        <w:tab/>
      </w:r>
      <w:r>
        <w:rPr>
          <w:rFonts w:ascii="Arial" w:hAnsi="Arial" w:cs="Arial"/>
          <w:b/>
          <w:bCs/>
          <w:i/>
          <w:color w:val="333333"/>
          <w:sz w:val="28"/>
          <w:szCs w:val="28"/>
        </w:rPr>
        <w:tab/>
      </w:r>
      <w:r>
        <w:rPr>
          <w:rFonts w:ascii="Arial" w:hAnsi="Arial" w:cs="Arial"/>
          <w:b/>
          <w:bCs/>
          <w:i/>
          <w:color w:val="333333"/>
          <w:sz w:val="28"/>
          <w:szCs w:val="28"/>
        </w:rPr>
        <w:tab/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Mgr. Marcel </w:t>
      </w:r>
      <w:proofErr w:type="gramStart"/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>Bumbalík</w:t>
      </w:r>
      <w:r w:rsidRPr="003227DC">
        <w:rPr>
          <w:rFonts w:ascii="Arial" w:hAnsi="Arial" w:cs="Arial"/>
          <w:bCs/>
          <w:i/>
          <w:color w:val="333333"/>
          <w:sz w:val="30"/>
          <w:szCs w:val="30"/>
        </w:rPr>
        <w:t>,</w:t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 </w:t>
      </w:r>
      <w:proofErr w:type="spellStart"/>
      <w:r w:rsidR="009069E6" w:rsidRPr="003227DC">
        <w:rPr>
          <w:rFonts w:ascii="Arial" w:hAnsi="Arial" w:cs="Arial"/>
          <w:bCs/>
          <w:i/>
          <w:color w:val="333333"/>
          <w:sz w:val="30"/>
          <w:szCs w:val="30"/>
        </w:rPr>
        <w:t>Wolters</w:t>
      </w:r>
      <w:proofErr w:type="spellEnd"/>
      <w:proofErr w:type="gramEnd"/>
      <w:r w:rsidR="009069E6" w:rsidRPr="003227DC">
        <w:rPr>
          <w:rFonts w:ascii="Arial" w:hAnsi="Arial" w:cs="Arial"/>
          <w:bCs/>
          <w:i/>
          <w:color w:val="333333"/>
          <w:sz w:val="30"/>
          <w:szCs w:val="30"/>
        </w:rPr>
        <w:t xml:space="preserve"> </w:t>
      </w:r>
      <w:proofErr w:type="spellStart"/>
      <w:r w:rsidR="009069E6" w:rsidRPr="003227DC">
        <w:rPr>
          <w:rFonts w:ascii="Arial" w:hAnsi="Arial" w:cs="Arial"/>
          <w:bCs/>
          <w:i/>
          <w:color w:val="333333"/>
          <w:sz w:val="30"/>
          <w:szCs w:val="30"/>
        </w:rPr>
        <w:t>Kluwer</w:t>
      </w:r>
      <w:proofErr w:type="spellEnd"/>
      <w:r w:rsidRPr="003227DC">
        <w:rPr>
          <w:rFonts w:ascii="Arial" w:hAnsi="Arial" w:cs="Arial"/>
          <w:bCs/>
          <w:i/>
          <w:color w:val="333333"/>
          <w:sz w:val="30"/>
          <w:szCs w:val="30"/>
        </w:rPr>
        <w:t>, a.s.</w:t>
      </w:r>
    </w:p>
    <w:p w:rsidR="003227DC" w:rsidRDefault="003227DC" w:rsidP="003227DC">
      <w:pPr>
        <w:ind w:right="-851"/>
        <w:rPr>
          <w:rFonts w:ascii="Arial" w:hAnsi="Arial" w:cs="Arial"/>
          <w:bCs/>
          <w:i/>
          <w:color w:val="333333"/>
          <w:sz w:val="28"/>
          <w:szCs w:val="28"/>
        </w:rPr>
      </w:pPr>
    </w:p>
    <w:p w:rsidR="003227DC" w:rsidRPr="003227DC" w:rsidRDefault="003227DC" w:rsidP="003227DC">
      <w:pPr>
        <w:ind w:right="-426"/>
        <w:rPr>
          <w:rFonts w:ascii="Arial" w:hAnsi="Arial" w:cs="Arial"/>
          <w:b/>
          <w:bCs/>
          <w:i/>
          <w:color w:val="333333"/>
          <w:sz w:val="30"/>
          <w:szCs w:val="30"/>
        </w:rPr>
      </w:pPr>
      <w:r>
        <w:rPr>
          <w:rFonts w:ascii="Arial" w:hAnsi="Arial" w:cs="Arial"/>
          <w:bCs/>
          <w:i/>
          <w:color w:val="333333"/>
          <w:sz w:val="28"/>
          <w:szCs w:val="28"/>
        </w:rPr>
        <w:tab/>
      </w:r>
      <w:r>
        <w:rPr>
          <w:rFonts w:ascii="Arial" w:hAnsi="Arial" w:cs="Arial"/>
          <w:bCs/>
          <w:i/>
          <w:color w:val="333333"/>
          <w:sz w:val="28"/>
          <w:szCs w:val="28"/>
        </w:rPr>
        <w:tab/>
      </w:r>
      <w:r>
        <w:rPr>
          <w:rFonts w:ascii="Arial" w:hAnsi="Arial" w:cs="Arial"/>
          <w:bCs/>
          <w:i/>
          <w:color w:val="333333"/>
          <w:sz w:val="28"/>
          <w:szCs w:val="28"/>
        </w:rPr>
        <w:tab/>
      </w:r>
      <w:r>
        <w:rPr>
          <w:rFonts w:ascii="Arial" w:hAnsi="Arial" w:cs="Arial"/>
          <w:bCs/>
          <w:i/>
          <w:color w:val="333333"/>
          <w:sz w:val="28"/>
          <w:szCs w:val="28"/>
        </w:rPr>
        <w:tab/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Naučíme Vás, jak efektivně pracovat                                 </w:t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br/>
        <w:t xml:space="preserve">                               </w:t>
      </w:r>
      <w:r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</w:t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</w:t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>v </w:t>
      </w:r>
      <w:proofErr w:type="gramStart"/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>systému  ASPI</w:t>
      </w:r>
      <w:proofErr w:type="gramEnd"/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. </w:t>
      </w:r>
    </w:p>
    <w:p w:rsidR="003227DC" w:rsidRPr="003227DC" w:rsidRDefault="003227DC" w:rsidP="003227DC">
      <w:pPr>
        <w:ind w:right="-426"/>
        <w:rPr>
          <w:rFonts w:ascii="Arial" w:hAnsi="Arial" w:cs="Arial"/>
          <w:b/>
          <w:bCs/>
          <w:i/>
          <w:color w:val="333333"/>
          <w:sz w:val="30"/>
          <w:szCs w:val="30"/>
        </w:rPr>
      </w:pP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                              </w:t>
      </w:r>
      <w:r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 </w:t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Využívání systému demonstrujeme</w:t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br/>
        <w:t xml:space="preserve">                                </w:t>
      </w:r>
      <w:r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  </w:t>
      </w:r>
      <w:r w:rsidRPr="003227DC">
        <w:rPr>
          <w:rFonts w:ascii="Arial" w:hAnsi="Arial" w:cs="Arial"/>
          <w:b/>
          <w:bCs/>
          <w:i/>
          <w:color w:val="333333"/>
          <w:sz w:val="30"/>
          <w:szCs w:val="30"/>
        </w:rPr>
        <w:t xml:space="preserve">na konkrétních praktických příkladech </w:t>
      </w:r>
    </w:p>
    <w:p w:rsidR="00CB3204" w:rsidRPr="003227DC" w:rsidRDefault="00CB3204">
      <w:pPr>
        <w:rPr>
          <w:rFonts w:ascii="Arial" w:hAnsi="Arial" w:cs="Arial"/>
          <w:b/>
          <w:bCs/>
          <w:i/>
          <w:color w:val="333333"/>
          <w:sz w:val="28"/>
          <w:szCs w:val="28"/>
        </w:rPr>
      </w:pPr>
    </w:p>
    <w:p w:rsidR="00D06256" w:rsidRDefault="00CB3204" w:rsidP="00D06256">
      <w:pPr>
        <w:ind w:left="1416" w:hanging="1416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color w:val="333333"/>
        </w:rPr>
        <w:t xml:space="preserve">Místo konání: </w:t>
      </w:r>
      <w:r>
        <w:rPr>
          <w:rFonts w:ascii="Arial" w:hAnsi="Arial" w:cs="Arial"/>
          <w:b/>
          <w:i/>
          <w:color w:val="333333"/>
        </w:rPr>
        <w:tab/>
        <w:t xml:space="preserve">    </w:t>
      </w:r>
      <w:r>
        <w:rPr>
          <w:rFonts w:ascii="Arial" w:hAnsi="Arial" w:cs="Arial"/>
          <w:b/>
          <w:i/>
          <w:color w:val="333333"/>
        </w:rPr>
        <w:tab/>
      </w:r>
      <w:r w:rsidR="00D06256">
        <w:rPr>
          <w:rFonts w:ascii="Arial" w:hAnsi="Arial" w:cs="Arial"/>
          <w:b/>
          <w:i/>
          <w:color w:val="333333"/>
        </w:rPr>
        <w:t>U Nákladového nádraží 6, 130 00 Praha 3</w:t>
      </w:r>
      <w:r w:rsidR="00D06256">
        <w:rPr>
          <w:rFonts w:ascii="Arial" w:hAnsi="Arial" w:cs="Arial"/>
          <w:b/>
          <w:i/>
          <w:color w:val="333333"/>
        </w:rPr>
        <w:tab/>
      </w:r>
    </w:p>
    <w:p w:rsidR="00D06256" w:rsidRDefault="00D06256" w:rsidP="00D06256">
      <w:pPr>
        <w:ind w:left="1416" w:hanging="1416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  <w:i/>
          <w:color w:val="333333"/>
        </w:rPr>
        <w:tab/>
      </w:r>
      <w:r w:rsidRPr="00D06256">
        <w:rPr>
          <w:rFonts w:ascii="Arial" w:hAnsi="Arial" w:cs="Arial"/>
          <w:i/>
          <w:color w:val="333333"/>
        </w:rPr>
        <w:t>(</w:t>
      </w:r>
      <w:r w:rsidR="003178B1">
        <w:rPr>
          <w:rFonts w:ascii="Arial" w:hAnsi="Arial" w:cs="Arial"/>
          <w:i/>
          <w:color w:val="333333"/>
        </w:rPr>
        <w:t xml:space="preserve">cca. </w:t>
      </w:r>
      <w:r w:rsidRPr="00D06256">
        <w:rPr>
          <w:rFonts w:ascii="Arial" w:hAnsi="Arial" w:cs="Arial"/>
          <w:i/>
          <w:color w:val="333333"/>
        </w:rPr>
        <w:t xml:space="preserve">12 min pěšky od </w:t>
      </w:r>
      <w:r>
        <w:rPr>
          <w:rFonts w:ascii="Arial" w:hAnsi="Arial" w:cs="Arial"/>
          <w:i/>
          <w:color w:val="333333"/>
        </w:rPr>
        <w:t>metra</w:t>
      </w:r>
      <w:r w:rsidRPr="00D06256">
        <w:rPr>
          <w:rFonts w:ascii="Arial" w:hAnsi="Arial" w:cs="Arial"/>
          <w:i/>
          <w:color w:val="333333"/>
        </w:rPr>
        <w:t xml:space="preserve"> Želivské</w:t>
      </w:r>
      <w:r w:rsidR="003178B1">
        <w:rPr>
          <w:rFonts w:ascii="Arial" w:hAnsi="Arial" w:cs="Arial"/>
          <w:i/>
          <w:color w:val="333333"/>
        </w:rPr>
        <w:t>ho</w:t>
      </w:r>
      <w:r>
        <w:rPr>
          <w:rFonts w:ascii="Arial" w:hAnsi="Arial" w:cs="Arial"/>
          <w:i/>
          <w:color w:val="333333"/>
        </w:rPr>
        <w:t>;</w:t>
      </w:r>
    </w:p>
    <w:p w:rsidR="00D06256" w:rsidRDefault="00D06256" w:rsidP="00D06256">
      <w:pPr>
        <w:ind w:left="2832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>tram. zastávka</w:t>
      </w:r>
      <w:r w:rsidR="003178B1">
        <w:rPr>
          <w:rFonts w:ascii="Arial" w:hAnsi="Arial" w:cs="Arial"/>
          <w:i/>
          <w:color w:val="333333"/>
        </w:rPr>
        <w:t xml:space="preserve"> Mezi Hřbitovy, </w:t>
      </w:r>
      <w:proofErr w:type="gramStart"/>
      <w:r w:rsidR="003178B1">
        <w:rPr>
          <w:rFonts w:ascii="Arial" w:hAnsi="Arial" w:cs="Arial"/>
          <w:i/>
          <w:color w:val="333333"/>
        </w:rPr>
        <w:t>tr</w:t>
      </w:r>
      <w:proofErr w:type="gramEnd"/>
      <w:r w:rsidR="003178B1">
        <w:rPr>
          <w:rFonts w:ascii="Arial" w:hAnsi="Arial" w:cs="Arial"/>
          <w:i/>
          <w:color w:val="333333"/>
        </w:rPr>
        <w:t>.</w:t>
      </w:r>
      <w:proofErr w:type="gramStart"/>
      <w:r w:rsidR="003178B1">
        <w:rPr>
          <w:rFonts w:ascii="Arial" w:hAnsi="Arial" w:cs="Arial"/>
          <w:i/>
          <w:color w:val="333333"/>
        </w:rPr>
        <w:t>č.</w:t>
      </w:r>
      <w:proofErr w:type="gramEnd"/>
      <w:r w:rsidR="003178B1">
        <w:rPr>
          <w:rFonts w:ascii="Arial" w:hAnsi="Arial" w:cs="Arial"/>
          <w:i/>
          <w:color w:val="333333"/>
        </w:rPr>
        <w:t>10,</w:t>
      </w:r>
      <w:r>
        <w:rPr>
          <w:rFonts w:ascii="Arial" w:hAnsi="Arial" w:cs="Arial"/>
          <w:i/>
          <w:color w:val="333333"/>
        </w:rPr>
        <w:t xml:space="preserve">16,19,26; </w:t>
      </w:r>
    </w:p>
    <w:p w:rsidR="00CB3204" w:rsidRPr="00D06256" w:rsidRDefault="00D06256" w:rsidP="00D06256">
      <w:pPr>
        <w:ind w:left="2832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</w:rPr>
        <w:t>pro auta v okolí</w:t>
      </w:r>
      <w:r w:rsidR="003178B1">
        <w:rPr>
          <w:rFonts w:ascii="Arial" w:hAnsi="Arial" w:cs="Arial"/>
          <w:i/>
          <w:color w:val="333333"/>
        </w:rPr>
        <w:t xml:space="preserve"> možnost</w:t>
      </w:r>
      <w:r w:rsidRPr="00D06256">
        <w:rPr>
          <w:rFonts w:ascii="Arial" w:hAnsi="Arial" w:cs="Arial"/>
          <w:i/>
          <w:color w:val="333333"/>
        </w:rPr>
        <w:t xml:space="preserve"> parkování</w:t>
      </w:r>
      <w:r w:rsidR="003178B1">
        <w:rPr>
          <w:rFonts w:ascii="Arial" w:hAnsi="Arial" w:cs="Arial"/>
          <w:i/>
          <w:color w:val="333333"/>
        </w:rPr>
        <w:t xml:space="preserve"> </w:t>
      </w:r>
      <w:proofErr w:type="gramStart"/>
      <w:r w:rsidR="003178B1">
        <w:rPr>
          <w:rFonts w:ascii="Arial" w:hAnsi="Arial" w:cs="Arial"/>
          <w:i/>
          <w:color w:val="333333"/>
        </w:rPr>
        <w:t>zdarma</w:t>
      </w:r>
      <w:r w:rsidRPr="00D06256">
        <w:rPr>
          <w:rFonts w:ascii="Arial" w:hAnsi="Arial" w:cs="Arial"/>
          <w:i/>
          <w:color w:val="333333"/>
        </w:rPr>
        <w:t xml:space="preserve"> </w:t>
      </w:r>
      <w:r w:rsidR="00CB3204" w:rsidRPr="00D06256">
        <w:rPr>
          <w:rFonts w:ascii="Arial" w:hAnsi="Arial" w:cs="Arial"/>
          <w:i/>
          <w:color w:val="333333"/>
          <w:sz w:val="20"/>
          <w:szCs w:val="20"/>
        </w:rPr>
        <w:t>)</w:t>
      </w:r>
      <w:proofErr w:type="gramEnd"/>
    </w:p>
    <w:p w:rsidR="00CB3204" w:rsidRDefault="00CB3204">
      <w:pPr>
        <w:rPr>
          <w:rFonts w:ascii="Arial" w:hAnsi="Arial" w:cs="Arial"/>
          <w:b/>
          <w:i/>
        </w:rPr>
      </w:pPr>
    </w:p>
    <w:p w:rsidR="00CB3204" w:rsidRDefault="00CB320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333333"/>
        </w:rPr>
        <w:t xml:space="preserve">Číslo </w:t>
      </w:r>
      <w:r w:rsidR="006D5531">
        <w:rPr>
          <w:rFonts w:ascii="Arial" w:hAnsi="Arial" w:cs="Arial"/>
          <w:b/>
          <w:color w:val="333333"/>
        </w:rPr>
        <w:t>školení</w:t>
      </w:r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3C66DC">
        <w:rPr>
          <w:rFonts w:ascii="Arial" w:hAnsi="Arial" w:cs="Arial"/>
          <w:b/>
          <w:i/>
          <w:sz w:val="28"/>
          <w:szCs w:val="28"/>
        </w:rPr>
        <w:t>41508</w:t>
      </w:r>
    </w:p>
    <w:p w:rsidR="00CB3204" w:rsidRDefault="00CB3204">
      <w:pPr>
        <w:rPr>
          <w:rFonts w:ascii="Arial" w:hAnsi="Arial" w:cs="Arial"/>
          <w:i/>
          <w:sz w:val="16"/>
          <w:szCs w:val="16"/>
        </w:rPr>
      </w:pPr>
    </w:p>
    <w:p w:rsidR="00CB3204" w:rsidRDefault="00CB3204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333333"/>
        </w:rPr>
        <w:t xml:space="preserve">Cena za </w:t>
      </w:r>
      <w:r w:rsidR="006D5531">
        <w:rPr>
          <w:rFonts w:ascii="Arial" w:hAnsi="Arial" w:cs="Arial"/>
          <w:b/>
          <w:color w:val="333333"/>
        </w:rPr>
        <w:t>školení</w:t>
      </w:r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b/>
        </w:rPr>
        <w:tab/>
      </w:r>
      <w:r w:rsidR="00731D2B">
        <w:rPr>
          <w:rFonts w:ascii="Arial" w:hAnsi="Arial" w:cs="Arial"/>
          <w:b/>
          <w:i/>
          <w:color w:val="FF0000"/>
        </w:rPr>
        <w:t xml:space="preserve">účast  </w:t>
      </w:r>
      <w:proofErr w:type="gramStart"/>
      <w:r w:rsidR="00731D2B">
        <w:rPr>
          <w:rFonts w:ascii="Arial" w:hAnsi="Arial" w:cs="Arial"/>
          <w:b/>
          <w:i/>
          <w:color w:val="FF0000"/>
        </w:rPr>
        <w:t>ZDARMA !</w:t>
      </w:r>
      <w:proofErr w:type="gramEnd"/>
    </w:p>
    <w:p w:rsidR="00CB3204" w:rsidRDefault="00CB3204">
      <w:pPr>
        <w:rPr>
          <w:rFonts w:ascii="Arial" w:hAnsi="Arial" w:cs="Arial"/>
          <w:b/>
          <w:sz w:val="16"/>
          <w:szCs w:val="16"/>
        </w:rPr>
      </w:pPr>
    </w:p>
    <w:p w:rsidR="00CB3204" w:rsidRDefault="00CB3204">
      <w:pPr>
        <w:ind w:left="1416" w:hanging="1416"/>
        <w:jc w:val="both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</w:rPr>
        <w:t xml:space="preserve">Uzávěrka </w:t>
      </w:r>
      <w:r w:rsidR="006D5531">
        <w:rPr>
          <w:rFonts w:ascii="Arial" w:hAnsi="Arial" w:cs="Arial"/>
          <w:b/>
          <w:color w:val="333333"/>
        </w:rPr>
        <w:t>přihlášek</w:t>
      </w:r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b/>
          <w:i/>
          <w:sz w:val="28"/>
          <w:szCs w:val="28"/>
        </w:rPr>
        <w:tab/>
      </w:r>
      <w:r w:rsidR="003C66DC">
        <w:rPr>
          <w:rFonts w:ascii="Arial" w:hAnsi="Arial" w:cs="Arial"/>
          <w:b/>
          <w:i/>
          <w:color w:val="FF0000"/>
        </w:rPr>
        <w:t>18. března 2015</w:t>
      </w:r>
      <w:bookmarkStart w:id="0" w:name="_GoBack"/>
      <w:bookmarkEnd w:id="0"/>
      <w:r>
        <w:rPr>
          <w:rFonts w:ascii="Arial" w:hAnsi="Arial" w:cs="Arial"/>
          <w:b/>
          <w:i/>
          <w:color w:val="FF0000"/>
        </w:rPr>
        <w:t xml:space="preserve"> </w:t>
      </w:r>
      <w:r w:rsidR="009123E6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i/>
          <w:color w:val="333333"/>
          <w:sz w:val="20"/>
          <w:szCs w:val="20"/>
        </w:rPr>
        <w:t xml:space="preserve">(po tomto datu nechť zájemci telefonicky </w:t>
      </w:r>
    </w:p>
    <w:p w:rsidR="00CB3204" w:rsidRDefault="007F545F" w:rsidP="007F545F">
      <w:pPr>
        <w:jc w:val="both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 xml:space="preserve">                                                                                </w:t>
      </w:r>
      <w:r w:rsidR="005B42F9">
        <w:rPr>
          <w:rFonts w:ascii="Arial" w:hAnsi="Arial" w:cs="Arial"/>
          <w:i/>
          <w:color w:val="333333"/>
          <w:sz w:val="20"/>
          <w:szCs w:val="20"/>
        </w:rPr>
        <w:tab/>
        <w:t xml:space="preserve"> </w:t>
      </w:r>
      <w:r w:rsidR="003178B1">
        <w:rPr>
          <w:rFonts w:ascii="Arial" w:hAnsi="Arial" w:cs="Arial"/>
          <w:i/>
          <w:color w:val="333333"/>
          <w:sz w:val="20"/>
          <w:szCs w:val="20"/>
        </w:rPr>
        <w:t>kontaktují Odbor v</w:t>
      </w:r>
      <w:r w:rsidR="00CB3204">
        <w:rPr>
          <w:rFonts w:ascii="Arial" w:hAnsi="Arial" w:cs="Arial"/>
          <w:i/>
          <w:color w:val="333333"/>
          <w:sz w:val="20"/>
          <w:szCs w:val="20"/>
        </w:rPr>
        <w:t>ýchovy a vzdělávání ČAK)</w:t>
      </w:r>
    </w:p>
    <w:p w:rsidR="0036697F" w:rsidRDefault="0036697F" w:rsidP="007F545F">
      <w:pPr>
        <w:jc w:val="both"/>
        <w:rPr>
          <w:rFonts w:ascii="Arial" w:hAnsi="Arial" w:cs="Arial"/>
          <w:i/>
          <w:color w:val="333333"/>
          <w:sz w:val="20"/>
          <w:szCs w:val="20"/>
        </w:rPr>
      </w:pPr>
    </w:p>
    <w:p w:rsidR="006D5531" w:rsidRDefault="006D5531" w:rsidP="007F545F">
      <w:pPr>
        <w:rPr>
          <w:rFonts w:ascii="Arial" w:hAnsi="Arial" w:cs="Arial"/>
          <w:i/>
          <w:color w:val="FF0000"/>
          <w:sz w:val="20"/>
          <w:szCs w:val="20"/>
        </w:rPr>
      </w:pPr>
    </w:p>
    <w:p w:rsidR="007F545F" w:rsidRPr="003227DC" w:rsidRDefault="007F545F" w:rsidP="003227DC">
      <w:pPr>
        <w:ind w:right="-851"/>
        <w:rPr>
          <w:rFonts w:ascii="Arial" w:hAnsi="Arial" w:cs="Arial"/>
          <w:i/>
          <w:color w:val="FF0000"/>
          <w:sz w:val="22"/>
          <w:szCs w:val="22"/>
        </w:rPr>
      </w:pPr>
      <w:r w:rsidRPr="003227DC">
        <w:rPr>
          <w:rFonts w:ascii="Arial" w:hAnsi="Arial" w:cs="Arial"/>
          <w:i/>
          <w:color w:val="FF0000"/>
          <w:sz w:val="22"/>
          <w:szCs w:val="22"/>
          <w:u w:val="single"/>
        </w:rPr>
        <w:t>Informace pro advokátní koncipienty</w:t>
      </w:r>
      <w:r w:rsidRPr="003227DC">
        <w:rPr>
          <w:rFonts w:ascii="Arial" w:hAnsi="Arial" w:cs="Arial"/>
          <w:i/>
          <w:color w:val="FF0000"/>
          <w:sz w:val="22"/>
          <w:szCs w:val="22"/>
        </w:rPr>
        <w:t xml:space="preserve">: seminář je započitatelný za </w:t>
      </w:r>
      <w:r w:rsidR="00445E85" w:rsidRPr="003227DC">
        <w:rPr>
          <w:rFonts w:ascii="Arial" w:hAnsi="Arial" w:cs="Arial"/>
          <w:i/>
          <w:color w:val="FF0000"/>
          <w:sz w:val="22"/>
          <w:szCs w:val="22"/>
        </w:rPr>
        <w:t xml:space="preserve">jeden </w:t>
      </w:r>
      <w:r w:rsidRPr="003227DC">
        <w:rPr>
          <w:rFonts w:ascii="Arial" w:hAnsi="Arial" w:cs="Arial"/>
          <w:i/>
          <w:color w:val="FF0000"/>
          <w:sz w:val="22"/>
          <w:szCs w:val="22"/>
        </w:rPr>
        <w:t>polodenní volitelný seminář.</w:t>
      </w:r>
    </w:p>
    <w:p w:rsidR="003227DC" w:rsidRPr="003227DC" w:rsidRDefault="003227DC" w:rsidP="007F545F">
      <w:pPr>
        <w:rPr>
          <w:rFonts w:ascii="Arial" w:hAnsi="Arial" w:cs="Arial"/>
          <w:i/>
          <w:color w:val="FF0000"/>
          <w:sz w:val="22"/>
          <w:szCs w:val="22"/>
        </w:rPr>
      </w:pPr>
    </w:p>
    <w:p w:rsidR="00AF43B4" w:rsidRDefault="00AF43B4" w:rsidP="00AF43B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>Časový rozvrh semináře:</w:t>
      </w:r>
    </w:p>
    <w:p w:rsidR="00AF43B4" w:rsidRDefault="00AF43B4" w:rsidP="00AF43B4">
      <w:pPr>
        <w:rPr>
          <w:rFonts w:ascii="Arial" w:hAnsi="Arial" w:cs="Arial"/>
          <w:i/>
        </w:rPr>
      </w:pPr>
    </w:p>
    <w:p w:rsidR="00AF43B4" w:rsidRDefault="00AF43B4" w:rsidP="00AF43B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09:15</w:t>
      </w:r>
      <w:r>
        <w:rPr>
          <w:rFonts w:ascii="Arial" w:hAnsi="Arial" w:cs="Arial"/>
        </w:rPr>
        <w:tab/>
        <w:t>–  09:30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Prezence</w:t>
      </w:r>
    </w:p>
    <w:p w:rsidR="00AF43B4" w:rsidRDefault="00AF43B4" w:rsidP="00AF43B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09:30  – 1</w:t>
      </w:r>
      <w:r w:rsidR="006D5531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A837F5">
        <w:rPr>
          <w:rFonts w:ascii="Arial" w:hAnsi="Arial" w:cs="Arial"/>
        </w:rPr>
        <w:t>30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5531">
        <w:rPr>
          <w:rFonts w:ascii="Arial" w:hAnsi="Arial" w:cs="Arial"/>
        </w:rPr>
        <w:t>Školení</w:t>
      </w:r>
    </w:p>
    <w:p w:rsidR="00AF43B4" w:rsidRDefault="00AF43B4" w:rsidP="00AF43B4">
      <w:pPr>
        <w:rPr>
          <w:rFonts w:ascii="Arial" w:hAnsi="Arial" w:cs="Arial"/>
          <w:i/>
        </w:rPr>
      </w:pPr>
    </w:p>
    <w:p w:rsidR="00AF43B4" w:rsidRDefault="00AF43B4" w:rsidP="00AF43B4">
      <w:pPr>
        <w:rPr>
          <w:rFonts w:ascii="Arial" w:hAnsi="Arial" w:cs="Arial"/>
          <w:b/>
          <w:i/>
          <w:sz w:val="28"/>
          <w:szCs w:val="32"/>
          <w:u w:val="single"/>
        </w:rPr>
      </w:pPr>
    </w:p>
    <w:p w:rsidR="00AF43B4" w:rsidRDefault="00AF43B4" w:rsidP="00AF43B4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Organizační pokyny a informace pro účastníky:</w:t>
      </w:r>
    </w:p>
    <w:p w:rsidR="00AF43B4" w:rsidRDefault="00AF43B4" w:rsidP="00AF43B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F43B4" w:rsidRDefault="00AF43B4" w:rsidP="00AF43B4">
      <w:pPr>
        <w:rPr>
          <w:rFonts w:ascii="Arial" w:hAnsi="Arial" w:cs="Arial"/>
          <w:b/>
          <w:i/>
        </w:rPr>
      </w:pPr>
    </w:p>
    <w:p w:rsidR="00AF43B4" w:rsidRDefault="00AF43B4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Zájemci o účast na této akci nechť vyplní a zašlou </w:t>
      </w:r>
      <w:r>
        <w:rPr>
          <w:rFonts w:ascii="Arial" w:hAnsi="Arial" w:cs="Arial"/>
          <w:b/>
          <w:i/>
        </w:rPr>
        <w:t xml:space="preserve">přihlášku, kterou naleznou na </w:t>
      </w:r>
      <w:hyperlink r:id="rId9" w:history="1">
        <w:r>
          <w:rPr>
            <w:rStyle w:val="Hypertextovodkaz"/>
            <w:rFonts w:ascii="Arial" w:hAnsi="Arial" w:cs="Arial"/>
            <w:b/>
            <w:i/>
          </w:rPr>
          <w:t>www.cak.cz</w:t>
        </w:r>
      </w:hyperlink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i/>
        </w:rPr>
        <w:t>levé menu dole pod názvem Vzdělávací akce ČAK u každého semináře.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Přihlášku zasílejte</w:t>
      </w:r>
      <w:r>
        <w:rPr>
          <w:rFonts w:ascii="Arial" w:hAnsi="Arial" w:cs="Arial"/>
          <w:b/>
          <w:i/>
        </w:rPr>
        <w:t xml:space="preserve"> e-mailem </w:t>
      </w:r>
      <w:r>
        <w:rPr>
          <w:rFonts w:ascii="Arial" w:hAnsi="Arial" w:cs="Arial"/>
          <w:i/>
        </w:rPr>
        <w:t xml:space="preserve">na adresu </w:t>
      </w:r>
      <w:hyperlink r:id="rId10" w:history="1">
        <w:r>
          <w:rPr>
            <w:rStyle w:val="Hypertextovodkaz"/>
            <w:rFonts w:ascii="Arial" w:hAnsi="Arial" w:cs="Arial"/>
            <w:b/>
            <w:i/>
          </w:rPr>
          <w:t>seminare@cak.cz</w:t>
        </w:r>
      </w:hyperlink>
      <w:r>
        <w:rPr>
          <w:rFonts w:ascii="Arial" w:hAnsi="Arial" w:cs="Arial"/>
          <w:i/>
        </w:rPr>
        <w:t xml:space="preserve"> nebo poštou na adresu Česká advokátní komora, Národní 16, Praha 1, 110 00.</w:t>
      </w:r>
    </w:p>
    <w:p w:rsidR="00AF43B4" w:rsidRDefault="00AF43B4" w:rsidP="00AF43B4">
      <w:pPr>
        <w:jc w:val="both"/>
        <w:rPr>
          <w:rFonts w:ascii="Arial" w:hAnsi="Arial" w:cs="Arial"/>
          <w:b/>
          <w:i/>
        </w:rPr>
      </w:pPr>
    </w:p>
    <w:p w:rsidR="00AF43B4" w:rsidRDefault="00AF43B4" w:rsidP="00AF43B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2. Účast na</w:t>
      </w:r>
      <w:r w:rsidR="003227DC">
        <w:rPr>
          <w:rFonts w:ascii="Arial" w:hAnsi="Arial" w:cs="Arial"/>
          <w:i/>
        </w:rPr>
        <w:t xml:space="preserve"> školení (s</w:t>
      </w:r>
      <w:r>
        <w:rPr>
          <w:rFonts w:ascii="Arial" w:hAnsi="Arial" w:cs="Arial"/>
          <w:i/>
        </w:rPr>
        <w:t>eminář</w:t>
      </w:r>
      <w:r w:rsidR="003227DC">
        <w:rPr>
          <w:rFonts w:ascii="Arial" w:hAnsi="Arial" w:cs="Arial"/>
          <w:i/>
        </w:rPr>
        <w:t>i)</w:t>
      </w:r>
      <w:r>
        <w:rPr>
          <w:rFonts w:ascii="Arial" w:hAnsi="Arial" w:cs="Arial"/>
          <w:i/>
        </w:rPr>
        <w:t xml:space="preserve"> pro advokáty, advokátní koncipienty a zaměstnance advokátů je </w:t>
      </w:r>
      <w:r>
        <w:rPr>
          <w:rFonts w:ascii="Arial" w:hAnsi="Arial" w:cs="Arial"/>
          <w:b/>
          <w:i/>
        </w:rPr>
        <w:t>zdarma.</w:t>
      </w:r>
    </w:p>
    <w:p w:rsidR="00AF43B4" w:rsidRDefault="00AF43B4" w:rsidP="00AF43B4">
      <w:pPr>
        <w:tabs>
          <w:tab w:val="left" w:pos="3703"/>
        </w:tabs>
        <w:jc w:val="both"/>
        <w:rPr>
          <w:rFonts w:ascii="Arial" w:hAnsi="Arial" w:cs="Arial"/>
          <w:i/>
        </w:rPr>
      </w:pPr>
    </w:p>
    <w:p w:rsidR="00AF43B4" w:rsidRDefault="00AF43B4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Vzdělávací akce ČAK jsou určeny pro advokáty, zaměstnance advokátů a advokátních </w:t>
      </w:r>
      <w:proofErr w:type="gramStart"/>
      <w:r>
        <w:rPr>
          <w:rFonts w:ascii="Arial" w:hAnsi="Arial" w:cs="Arial"/>
          <w:i/>
        </w:rPr>
        <w:t>kanceláří  a ČAK</w:t>
      </w:r>
      <w:proofErr w:type="gramEnd"/>
      <w:r>
        <w:rPr>
          <w:rFonts w:ascii="Arial" w:hAnsi="Arial" w:cs="Arial"/>
          <w:i/>
        </w:rPr>
        <w:t>. Účast jiných osob není možná.</w:t>
      </w:r>
    </w:p>
    <w:p w:rsidR="00AF43B4" w:rsidRDefault="00AF43B4" w:rsidP="00AF43B4">
      <w:pPr>
        <w:jc w:val="both"/>
        <w:rPr>
          <w:rFonts w:ascii="Arial" w:hAnsi="Arial" w:cs="Arial"/>
          <w:i/>
        </w:rPr>
      </w:pPr>
    </w:p>
    <w:p w:rsidR="00AF43B4" w:rsidRDefault="00AF43B4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 Osvědčení o účasti na semináři ČAK účastníkům nevydává.</w:t>
      </w:r>
    </w:p>
    <w:p w:rsidR="00AF43B4" w:rsidRDefault="00AF43B4" w:rsidP="00AF43B4">
      <w:pPr>
        <w:jc w:val="both"/>
        <w:rPr>
          <w:rFonts w:ascii="Arial" w:hAnsi="Arial" w:cs="Arial"/>
          <w:i/>
        </w:rPr>
      </w:pPr>
    </w:p>
    <w:p w:rsidR="00AF43B4" w:rsidRDefault="00AF43B4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6. Účastníci budou evidováni podle pořadí doručených přihlášek, účastníkům přihlášeným e-mailem zašleme potvrzení o doručení. Účastníky, kteří z kapacitních důvodů nebudou zařazeni na seminář, e-mailem informujeme a nabídneme jim náhradní termín, popř. zrušení přihlášky.</w:t>
      </w:r>
    </w:p>
    <w:p w:rsidR="00AF43B4" w:rsidRDefault="00AF43B4" w:rsidP="00AF43B4">
      <w:pPr>
        <w:jc w:val="both"/>
        <w:rPr>
          <w:rFonts w:ascii="Arial" w:hAnsi="Arial" w:cs="Arial"/>
          <w:i/>
        </w:rPr>
      </w:pPr>
    </w:p>
    <w:p w:rsidR="00AF43B4" w:rsidRDefault="00AF43B4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7. Vyplněním a zasláním přihlášky souhlasí účastník s podmínkami zde uvedenými. </w:t>
      </w:r>
    </w:p>
    <w:p w:rsidR="00AF43B4" w:rsidRDefault="00AF43B4" w:rsidP="00AF43B4">
      <w:pPr>
        <w:jc w:val="both"/>
        <w:rPr>
          <w:rFonts w:ascii="Arial" w:hAnsi="Arial" w:cs="Arial"/>
          <w:i/>
        </w:rPr>
      </w:pPr>
    </w:p>
    <w:p w:rsidR="00AF43B4" w:rsidRPr="006D5531" w:rsidRDefault="00AF43B4" w:rsidP="00AF43B4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8. Sál je klimatizován. Prosíme všechny o včasný příchod, pozdním příchodem rušíte lektora a ostatní přítomné. K dispozici je káva, čaj, voda. </w:t>
      </w:r>
      <w:r w:rsidRPr="006D5531">
        <w:rPr>
          <w:rFonts w:ascii="Arial" w:hAnsi="Arial" w:cs="Arial"/>
          <w:b/>
          <w:i/>
          <w:u w:val="single"/>
        </w:rPr>
        <w:t xml:space="preserve">K dispozici jsou pro účastníky </w:t>
      </w:r>
      <w:proofErr w:type="gramStart"/>
      <w:r w:rsidRPr="006D5531">
        <w:rPr>
          <w:rFonts w:ascii="Arial" w:hAnsi="Arial" w:cs="Arial"/>
          <w:b/>
          <w:i/>
          <w:u w:val="single"/>
        </w:rPr>
        <w:t>školení  PC</w:t>
      </w:r>
      <w:proofErr w:type="gramEnd"/>
      <w:r w:rsidRPr="006D5531">
        <w:rPr>
          <w:rFonts w:ascii="Arial" w:hAnsi="Arial" w:cs="Arial"/>
          <w:i/>
          <w:u w:val="single"/>
        </w:rPr>
        <w:t xml:space="preserve">. </w:t>
      </w:r>
    </w:p>
    <w:p w:rsidR="00AF43B4" w:rsidRDefault="00AF43B4" w:rsidP="00AF43B4">
      <w:pPr>
        <w:jc w:val="both"/>
        <w:rPr>
          <w:rFonts w:ascii="Arial" w:hAnsi="Arial" w:cs="Arial"/>
          <w:i/>
        </w:rPr>
      </w:pPr>
    </w:p>
    <w:p w:rsidR="00AF43B4" w:rsidRDefault="00AF43B4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9.</w:t>
      </w:r>
      <w:r w:rsidR="005B42F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Telefonické informace na </w:t>
      </w:r>
      <w:proofErr w:type="spellStart"/>
      <w:proofErr w:type="gramStart"/>
      <w:r>
        <w:rPr>
          <w:rFonts w:ascii="Arial" w:hAnsi="Arial" w:cs="Arial"/>
          <w:i/>
        </w:rPr>
        <w:t>tel.č</w:t>
      </w:r>
      <w:proofErr w:type="spellEnd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224 951 778 – M. </w:t>
      </w:r>
      <w:proofErr w:type="spellStart"/>
      <w:r>
        <w:rPr>
          <w:rFonts w:ascii="Arial" w:hAnsi="Arial" w:cs="Arial"/>
          <w:i/>
        </w:rPr>
        <w:t>Knížová</w:t>
      </w:r>
      <w:proofErr w:type="spellEnd"/>
      <w:r>
        <w:rPr>
          <w:rFonts w:ascii="Arial" w:hAnsi="Arial" w:cs="Arial"/>
          <w:i/>
        </w:rPr>
        <w:t>.</w:t>
      </w:r>
    </w:p>
    <w:p w:rsidR="00AF43B4" w:rsidRDefault="00AF43B4" w:rsidP="00AF43B4">
      <w:pPr>
        <w:jc w:val="both"/>
        <w:rPr>
          <w:rFonts w:ascii="Arial" w:hAnsi="Arial" w:cs="Arial"/>
          <w:i/>
        </w:rPr>
      </w:pPr>
    </w:p>
    <w:p w:rsidR="00AF43B4" w:rsidRDefault="003227DC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Těšíme se na setkání s Vámi.</w:t>
      </w:r>
    </w:p>
    <w:p w:rsidR="00AF43B4" w:rsidRDefault="00AF43B4" w:rsidP="00AF43B4">
      <w:pPr>
        <w:jc w:val="both"/>
        <w:rPr>
          <w:rFonts w:ascii="Arial" w:hAnsi="Arial" w:cs="Arial"/>
          <w:i/>
        </w:rPr>
      </w:pPr>
    </w:p>
    <w:p w:rsidR="00AF43B4" w:rsidRDefault="00C6366F" w:rsidP="00AF43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73660</wp:posOffset>
            </wp:positionV>
            <wp:extent cx="7143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312" y="21192"/>
                <wp:lineTo x="21312" y="0"/>
                <wp:lineTo x="0" y="0"/>
              </wp:wrapPolygon>
            </wp:wrapTight>
            <wp:docPr id="6" name="obrázek 6" descr="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B4" w:rsidRDefault="00AF43B4" w:rsidP="00AF43B4">
      <w:pPr>
        <w:jc w:val="both"/>
        <w:rPr>
          <w:rFonts w:ascii="Arial" w:hAnsi="Arial" w:cs="Arial"/>
          <w:b/>
          <w:i/>
        </w:rPr>
      </w:pPr>
    </w:p>
    <w:p w:rsidR="003227DC" w:rsidRDefault="003227DC" w:rsidP="00AF43B4">
      <w:pPr>
        <w:jc w:val="both"/>
        <w:rPr>
          <w:rFonts w:ascii="Arial" w:hAnsi="Arial" w:cs="Arial"/>
          <w:b/>
          <w:i/>
        </w:rPr>
      </w:pPr>
    </w:p>
    <w:p w:rsidR="00AF43B4" w:rsidRDefault="00AF43B4" w:rsidP="00AF43B4">
      <w:pPr>
        <w:jc w:val="both"/>
        <w:rPr>
          <w:rFonts w:ascii="Arial" w:hAnsi="Arial" w:cs="Arial"/>
          <w:b/>
          <w:i/>
        </w:rPr>
      </w:pPr>
    </w:p>
    <w:p w:rsidR="00AF43B4" w:rsidRDefault="00AF43B4" w:rsidP="003227DC">
      <w:pPr>
        <w:ind w:right="-709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3227DC">
        <w:rPr>
          <w:rFonts w:ascii="Arial" w:hAnsi="Arial" w:cs="Arial"/>
          <w:b/>
          <w:i/>
        </w:rPr>
        <w:t xml:space="preserve">Mgr. Lenka Danilišin </w:t>
      </w:r>
      <w:r w:rsidR="003227DC">
        <w:rPr>
          <w:rFonts w:ascii="Arial" w:hAnsi="Arial" w:cs="Arial"/>
          <w:b/>
          <w:i/>
        </w:rPr>
        <w:br/>
        <w:t xml:space="preserve">                                                     zastupující vedoucí </w:t>
      </w:r>
      <w:r w:rsidR="009069E6">
        <w:rPr>
          <w:rFonts w:ascii="Arial" w:hAnsi="Arial" w:cs="Arial"/>
          <w:b/>
          <w:i/>
        </w:rPr>
        <w:t>odbor</w:t>
      </w:r>
      <w:r>
        <w:rPr>
          <w:rFonts w:ascii="Arial" w:hAnsi="Arial" w:cs="Arial"/>
          <w:b/>
          <w:i/>
        </w:rPr>
        <w:t xml:space="preserve"> výchovy a vzdělávání ČAK</w:t>
      </w:r>
    </w:p>
    <w:p w:rsidR="00731D2B" w:rsidRPr="00731D2B" w:rsidRDefault="00731D2B" w:rsidP="00731D2B">
      <w:pPr>
        <w:jc w:val="both"/>
        <w:rPr>
          <w:rFonts w:ascii="Arial" w:hAnsi="Arial" w:cs="Arial"/>
          <w:b/>
          <w:i/>
          <w:sz w:val="8"/>
          <w:szCs w:val="8"/>
        </w:rPr>
      </w:pPr>
    </w:p>
    <w:p w:rsidR="00731D2B" w:rsidRDefault="00731D2B" w:rsidP="00FC735F">
      <w:pPr>
        <w:jc w:val="both"/>
        <w:rPr>
          <w:rFonts w:ascii="Arial" w:hAnsi="Arial" w:cs="Arial"/>
          <w:i/>
        </w:rPr>
      </w:pPr>
    </w:p>
    <w:sectPr w:rsidR="00731D2B" w:rsidSect="003227DC">
      <w:footerReference w:type="even" r:id="rId12"/>
      <w:footerReference w:type="default" r:id="rId13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CD" w:rsidRDefault="003857CD">
      <w:r>
        <w:separator/>
      </w:r>
    </w:p>
  </w:endnote>
  <w:endnote w:type="continuationSeparator" w:id="0">
    <w:p w:rsidR="003857CD" w:rsidRDefault="0038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1" w:rsidRDefault="003178B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78B1" w:rsidRDefault="003178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1" w:rsidRDefault="003178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CD" w:rsidRDefault="003857CD">
      <w:r>
        <w:separator/>
      </w:r>
    </w:p>
  </w:footnote>
  <w:footnote w:type="continuationSeparator" w:id="0">
    <w:p w:rsidR="003857CD" w:rsidRDefault="0038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170F3"/>
    <w:multiLevelType w:val="hybridMultilevel"/>
    <w:tmpl w:val="C14E4110"/>
    <w:lvl w:ilvl="0" w:tplc="5A7E311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Arial" w:eastAsia="Times New Roman" w:hAnsi="Arial" w:cs="Aria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F"/>
    <w:rsid w:val="00075CC6"/>
    <w:rsid w:val="000C4F41"/>
    <w:rsid w:val="001367D1"/>
    <w:rsid w:val="001A4F6A"/>
    <w:rsid w:val="001B7296"/>
    <w:rsid w:val="00214F8F"/>
    <w:rsid w:val="00217EC2"/>
    <w:rsid w:val="00242D0D"/>
    <w:rsid w:val="00287A99"/>
    <w:rsid w:val="002D1470"/>
    <w:rsid w:val="003178B1"/>
    <w:rsid w:val="003227DC"/>
    <w:rsid w:val="00337258"/>
    <w:rsid w:val="00353752"/>
    <w:rsid w:val="00354135"/>
    <w:rsid w:val="0036697F"/>
    <w:rsid w:val="003857CD"/>
    <w:rsid w:val="0039647C"/>
    <w:rsid w:val="003B7851"/>
    <w:rsid w:val="003C66DC"/>
    <w:rsid w:val="003E13C5"/>
    <w:rsid w:val="00445E85"/>
    <w:rsid w:val="004A3242"/>
    <w:rsid w:val="004C3E60"/>
    <w:rsid w:val="00525E0B"/>
    <w:rsid w:val="005A20DE"/>
    <w:rsid w:val="005B42F9"/>
    <w:rsid w:val="005E5EB8"/>
    <w:rsid w:val="00641BD7"/>
    <w:rsid w:val="006B5193"/>
    <w:rsid w:val="006D5531"/>
    <w:rsid w:val="00703A19"/>
    <w:rsid w:val="00731D2B"/>
    <w:rsid w:val="007E71F9"/>
    <w:rsid w:val="007F545F"/>
    <w:rsid w:val="008360E6"/>
    <w:rsid w:val="00891E55"/>
    <w:rsid w:val="008A15B6"/>
    <w:rsid w:val="008A54C1"/>
    <w:rsid w:val="008E2422"/>
    <w:rsid w:val="008E6A3F"/>
    <w:rsid w:val="009069E6"/>
    <w:rsid w:val="009123E6"/>
    <w:rsid w:val="00915E41"/>
    <w:rsid w:val="00944360"/>
    <w:rsid w:val="009B295C"/>
    <w:rsid w:val="00A023DB"/>
    <w:rsid w:val="00A05251"/>
    <w:rsid w:val="00A2471D"/>
    <w:rsid w:val="00A36F32"/>
    <w:rsid w:val="00A837F5"/>
    <w:rsid w:val="00AC0034"/>
    <w:rsid w:val="00AF43B4"/>
    <w:rsid w:val="00B541E5"/>
    <w:rsid w:val="00B85ACF"/>
    <w:rsid w:val="00BD1340"/>
    <w:rsid w:val="00C3407D"/>
    <w:rsid w:val="00C6366F"/>
    <w:rsid w:val="00CB3204"/>
    <w:rsid w:val="00D051BB"/>
    <w:rsid w:val="00D06256"/>
    <w:rsid w:val="00D43596"/>
    <w:rsid w:val="00E754AD"/>
    <w:rsid w:val="00EB1F87"/>
    <w:rsid w:val="00ED156F"/>
    <w:rsid w:val="00F04F1F"/>
    <w:rsid w:val="00F37152"/>
    <w:rsid w:val="00FC735F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A52C5-9394-4B46-BCC0-95BE5D9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Zkladntextodsazen">
    <w:name w:val="Body Text Indent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LenkaDaniliin">
    <w:name w:val="Lenka Danilišin"/>
    <w:semiHidden/>
    <w:rPr>
      <w:rFonts w:ascii="Arial" w:hAnsi="Arial" w:cs="Arial"/>
      <w:color w:val="auto"/>
      <w:sz w:val="2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FormtovanvHTMLChar">
    <w:name w:val="Formátovaný v HTML Char"/>
    <w:link w:val="FormtovanvHTML"/>
    <w:rsid w:val="00FC735F"/>
    <w:rPr>
      <w:rFonts w:ascii="Courier New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FC73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FC735F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069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9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9E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9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ystemaspi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minare@c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Žižlavský &amp; partner</Company>
  <LinksUpToDate>false</LinksUpToDate>
  <CharactersWithSpaces>3022</CharactersWithSpaces>
  <SharedDoc>false</SharedDoc>
  <HLinks>
    <vt:vector size="18" baseType="variant"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mailto:seminare@cak.cz</vt:lpwstr>
      </vt:variant>
      <vt:variant>
        <vt:lpwstr/>
      </vt:variant>
      <vt:variant>
        <vt:i4>7274597</vt:i4>
      </vt:variant>
      <vt:variant>
        <vt:i4>6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http://www.systemaspi.cz/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JUDR. Michal Žižlavský</dc:creator>
  <cp:lastModifiedBy>Knizova</cp:lastModifiedBy>
  <cp:revision>3</cp:revision>
  <cp:lastPrinted>2010-08-25T08:03:00Z</cp:lastPrinted>
  <dcterms:created xsi:type="dcterms:W3CDTF">2014-11-07T13:34:00Z</dcterms:created>
  <dcterms:modified xsi:type="dcterms:W3CDTF">2014-11-07T13:36:00Z</dcterms:modified>
</cp:coreProperties>
</file>