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ED3" w:rsidRDefault="00AA7ED3" w:rsidP="00AA7ED3">
      <w:pPr>
        <w:pStyle w:val="Normlnweb"/>
        <w:jc w:val="both"/>
      </w:pPr>
      <w:bookmarkStart w:id="0" w:name="_GoBack"/>
      <w:r>
        <w:rPr>
          <w:rStyle w:val="Siln"/>
          <w:i/>
          <w:iCs/>
        </w:rPr>
        <w:t>PARASKEVA TODOROVA proti Bulharsku</w:t>
      </w:r>
      <w:r>
        <w:rPr>
          <w:rStyle w:val="Siln"/>
        </w:rPr>
        <w:t xml:space="preserve"> </w:t>
      </w:r>
    </w:p>
    <w:bookmarkEnd w:id="0"/>
    <w:p w:rsidR="00AA7ED3" w:rsidRDefault="00AA7ED3" w:rsidP="00AA7ED3">
      <w:pPr>
        <w:pStyle w:val="Normlnweb"/>
        <w:jc w:val="both"/>
      </w:pPr>
      <w:r>
        <w:t xml:space="preserve">Rozsudek z 25. března 2010 </w:t>
      </w:r>
    </w:p>
    <w:p w:rsidR="00AA7ED3" w:rsidRDefault="00AA7ED3" w:rsidP="00AA7ED3">
      <w:pPr>
        <w:pStyle w:val="Normlnweb"/>
        <w:jc w:val="both"/>
      </w:pPr>
      <w:r>
        <w:rPr>
          <w:b/>
          <w:bCs/>
        </w:rPr>
        <w:t>Odmítnutí, jako důsledek stěžovatelova etnického původu, přerušit výkon trestu odnětí svobody.</w:t>
      </w:r>
      <w:r>
        <w:t> Stěžovatelka je členkou ro</w:t>
      </w:r>
      <w:r>
        <w:t xml:space="preserve">mské komunity. Okresní soud ji odsoudil k třem rokům odnětí svobody za podvod a odmítl výkon trestu odložit. Stěžovatelka se proti rozsudku neúspěšně odvolala k soudům vyšších instancí. </w:t>
      </w:r>
    </w:p>
    <w:p w:rsidR="00AA7ED3" w:rsidRDefault="00AA7ED3" w:rsidP="00AA7ED3">
      <w:pPr>
        <w:pStyle w:val="Normlnweb"/>
        <w:jc w:val="both"/>
      </w:pPr>
      <w:r>
        <w:t>Soud judikoval, že vnitrostátní soudy nijak svá rozhodnutí neopřely o relevantní skutečnosti, nebo argumenty obsažené ve spise. Nebyl navíc přesvědčen, že stěžovatelčin etnický původ hrál pouze malou roli při rozhodování soudů, které výslovn</w:t>
      </w:r>
      <w:r>
        <w:t>ě uváděly její ro</w:t>
      </w:r>
      <w:r>
        <w:t>mský původ v úvodu odůvodnění svých rozhodnutí. Kromě toho, okresní soud odůvodnil odmítnutí odkladu výkonu trestu odnětí svobody poukázáním na existenci obecného dojmu beztrestnosti ve společnosti, podtrhujíc rozsah tohoto fenoménu mezi členy minoritních skupin, kteří nepovažovali podmíněný trest za skutečné odsouzení. Podle názoru Soudu takový komentář mohl založit dojem, že důvodem odmítnutí bylo ukázat p</w:t>
      </w:r>
      <w:r>
        <w:t>říklad odsouzením příslušníka ro</w:t>
      </w:r>
      <w:r>
        <w:t>mské komunity k nepodmíněnému a okamžitě vykonatelnému trestu. Okresní soud navíc při odmítnutí odkladu trestu nevzal v úvahu stěžovatelův zdravotní stav, ačkoli o něm věděl. Konečně, soudy vyšších instancí odmítly odvolání stěžovatele potvrzujíc</w:t>
      </w:r>
      <w:r>
        <w:t>í</w:t>
      </w:r>
      <w:r>
        <w:t xml:space="preserve"> odůvodnění rozsudku okresního soudu, jehož pochybení nenapravily. </w:t>
      </w:r>
    </w:p>
    <w:p w:rsidR="00AA7ED3" w:rsidRDefault="00AA7ED3" w:rsidP="00AA7ED3">
      <w:pPr>
        <w:pStyle w:val="Normlnweb"/>
        <w:jc w:val="both"/>
      </w:pPr>
      <w:r>
        <w:t xml:space="preserve">Soud proto zaujal názor, že stěžovatelka byla předmětem rozdílného jednání založeného na jejím etnickém původu, které nebylo možno žádným způsobem rozumně odůvodnit. </w:t>
      </w:r>
    </w:p>
    <w:p w:rsidR="007864C0" w:rsidRPr="00AA7ED3" w:rsidRDefault="00AA7ED3" w:rsidP="00AA7ED3">
      <w:pPr>
        <w:pStyle w:val="Normlnweb"/>
        <w:jc w:val="both"/>
      </w:pPr>
      <w:r>
        <w:t xml:space="preserve">Porušení článku 14 Úmluvy (jednomyslně). </w:t>
      </w:r>
    </w:p>
    <w:sectPr w:rsidR="007864C0" w:rsidRPr="00AA7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58"/>
    <w:rsid w:val="001D2746"/>
    <w:rsid w:val="00330358"/>
    <w:rsid w:val="00611AC0"/>
    <w:rsid w:val="0067638A"/>
    <w:rsid w:val="007068A8"/>
    <w:rsid w:val="007864C0"/>
    <w:rsid w:val="00950272"/>
    <w:rsid w:val="00AA7E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AC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303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303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AC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303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303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05DD9-6352-4F59-A519-989FE5EE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1366</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2015-05-14T09:24:00Z</dcterms:created>
  <dcterms:modified xsi:type="dcterms:W3CDTF">2015-05-14T09:24:00Z</dcterms:modified>
</cp:coreProperties>
</file>