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72" w:rsidRPr="008E3D59" w:rsidRDefault="00CF1472" w:rsidP="00CF1472">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MIKOLAJOVÁ proti Slovensku</w:t>
      </w:r>
      <w:r w:rsidRPr="008E3D59">
        <w:rPr>
          <w:rFonts w:ascii="Times New Roman" w:eastAsia="Times New Roman" w:hAnsi="Times New Roman" w:cs="Times New Roman"/>
          <w:sz w:val="24"/>
          <w:szCs w:val="24"/>
          <w:lang w:eastAsia="cs-CZ"/>
        </w:rPr>
        <w:t xml:space="preserve"> </w:t>
      </w:r>
    </w:p>
    <w:bookmarkEnd w:id="0"/>
    <w:p w:rsidR="00CF1472" w:rsidRPr="008E3D59" w:rsidRDefault="00CF1472" w:rsidP="00CF14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18. ledna 2011 </w:t>
      </w:r>
    </w:p>
    <w:p w:rsidR="00CF1472" w:rsidRPr="008E3D59" w:rsidRDefault="00CF1472" w:rsidP="00CF14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 xml:space="preserve">Prozrazení policejního rozhodnutí uvádějící, že se stěžovatelka dopustila trestného činu, ačkoli nebylo zahájeno trestní řízení. </w:t>
      </w:r>
      <w:r w:rsidRPr="008E3D59">
        <w:rPr>
          <w:rFonts w:ascii="Times New Roman" w:eastAsia="Times New Roman" w:hAnsi="Times New Roman" w:cs="Times New Roman"/>
          <w:sz w:val="24"/>
          <w:szCs w:val="24"/>
          <w:lang w:eastAsia="cs-CZ"/>
        </w:rPr>
        <w:t xml:space="preserve">V roce 2000 stěžovatelčin manžel podal trestní oznámení, že jej stěžovatelka zbila a způsobila poranění. O mnoho dní později policie trestní stíhání na žádost manžela zastavila. Ve svém rozhodnutí, které nikdy nebylo stěžovatelce doručeno, policie uvedla, že šetřením bylo zjištěno, že se stěžovatelka dopustila trestného činu ublížení na zdraví. Po roce a půl pojišťovna s odvoláním na toto rozhodnutí vyzvala stěžovatelku, aby zaplatila náklady spojené s léčením svého manžela. Stěžovatelka se proti rozhodnutí policie ohradila a podala ústavní stížnost, avšak bezúspěšně. </w:t>
      </w:r>
    </w:p>
    <w:p w:rsidR="00CF1472" w:rsidRPr="008E3D59" w:rsidRDefault="00CF1472" w:rsidP="00CF14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Podle názoru Soudu vzhledem k vážnosti závěru obsaženého v rozhodnutí policie, zejména že se dopustila spáchání násilného trestného činu spolu se skutečností, že jím disponovala pojišťovna, došlo k zásahu do stěžovatelčiných práv zaručených článkem 8 Úmluvy. Policejní rozhodnutí bylo formulováno jako tvrzení skutečností, že policie považovala stěžovatelku vinnou ze spáchání daného trestného činu. I když nikdy nebyla obviněna, byl učiněn do jejího trestního rejstříku záznam, že byla pachatelkou trestného činu, možná na neurčitou dobu, což muselo poškodit její pověst. Mimoto Soud konstatoval, že stěžovatelka neměla žádný účinný prostředek, jak se nastalé situaci bránit. Vnitrostátní orgány tak nezachovaly spravedlivou rovnováhu mezi právy stěžovatelky zaručenými jí článkem 8 Úmluvy a zájmy, které uváděla vláda, aby odůvodnila obsah policejního rozhodnutí a jeho zpřístupnění třetí straně. </w:t>
      </w:r>
    </w:p>
    <w:p w:rsidR="00CF1472" w:rsidRPr="00CF1472" w:rsidRDefault="00CF1472" w:rsidP="00CF147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8 Úmluvy byl porušen.</w:t>
      </w:r>
    </w:p>
    <w:sectPr w:rsidR="00CF1472" w:rsidRPr="00CF1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2508E8"/>
    <w:rsid w:val="002C0C1E"/>
    <w:rsid w:val="0042064A"/>
    <w:rsid w:val="00711891"/>
    <w:rsid w:val="00735CFB"/>
    <w:rsid w:val="007B6959"/>
    <w:rsid w:val="008767F5"/>
    <w:rsid w:val="008E559C"/>
    <w:rsid w:val="008F79EC"/>
    <w:rsid w:val="00943C30"/>
    <w:rsid w:val="009C6B49"/>
    <w:rsid w:val="00C67146"/>
    <w:rsid w:val="00CF1472"/>
    <w:rsid w:val="00DB0C13"/>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4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4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2015-04-23T09:25:00Z</dcterms:created>
  <dcterms:modified xsi:type="dcterms:W3CDTF">2015-04-23T09:25:00Z</dcterms:modified>
</cp:coreProperties>
</file>