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D82" w14:textId="3D7C01EB" w:rsidR="008B01FA" w:rsidRPr="008473F2" w:rsidRDefault="008B01FA" w:rsidP="008B01FA">
      <w:pPr>
        <w:pStyle w:val="Bezmezer"/>
        <w:rPr>
          <w:b/>
          <w:bCs/>
          <w:color w:val="1F3864" w:themeColor="accent1" w:themeShade="80"/>
          <w:sz w:val="36"/>
          <w:szCs w:val="36"/>
        </w:rPr>
      </w:pPr>
      <w:r w:rsidRPr="008473F2">
        <w:rPr>
          <w:b/>
          <w:bCs/>
          <w:color w:val="1F3864" w:themeColor="accent1" w:themeShade="80"/>
          <w:sz w:val="36"/>
          <w:szCs w:val="36"/>
        </w:rPr>
        <w:t>Časopisy odebírané knihovnou ČAK v roce 2022</w:t>
      </w:r>
    </w:p>
    <w:p w14:paraId="59626F08" w14:textId="304A7DDE" w:rsidR="0056292B" w:rsidRDefault="0056292B" w:rsidP="008B01FA">
      <w:pPr>
        <w:pStyle w:val="Bezmezer"/>
        <w:rPr>
          <w:b/>
          <w:bCs/>
          <w:sz w:val="28"/>
          <w:szCs w:val="28"/>
        </w:rPr>
      </w:pPr>
    </w:p>
    <w:p w14:paraId="699AFA0D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 xml:space="preserve">AD </w:t>
      </w:r>
      <w:proofErr w:type="spellStart"/>
      <w:r w:rsidRPr="008B01FA">
        <w:rPr>
          <w:b/>
          <w:bCs/>
          <w:sz w:val="28"/>
          <w:szCs w:val="28"/>
        </w:rPr>
        <w:t>Notam</w:t>
      </w:r>
      <w:proofErr w:type="spellEnd"/>
    </w:p>
    <w:p w14:paraId="01ED33BB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Bulletin advokacie</w:t>
      </w:r>
    </w:p>
    <w:p w14:paraId="375D28A9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Časopis pro právní vědu a praxi (nyní jen v elektronické verzi)</w:t>
      </w:r>
    </w:p>
    <w:p w14:paraId="0BED9D26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Daně a finance</w:t>
      </w:r>
    </w:p>
    <w:p w14:paraId="35B26A03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Jurisprudence</w:t>
      </w:r>
    </w:p>
    <w:p w14:paraId="1899B934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Karlovarské právnické dny</w:t>
      </w:r>
    </w:p>
    <w:p w14:paraId="5C62B7A3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Komorní listy</w:t>
      </w:r>
    </w:p>
    <w:p w14:paraId="522BC773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Kriminalistika</w:t>
      </w:r>
    </w:p>
    <w:p w14:paraId="748F5B72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Obchodněprávní revue</w:t>
      </w:r>
    </w:p>
    <w:p w14:paraId="3AB407FF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Obchodní právo</w:t>
      </w:r>
    </w:p>
    <w:p w14:paraId="27A3848D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Právník</w:t>
      </w:r>
    </w:p>
    <w:p w14:paraId="4720D091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Právní rádce</w:t>
      </w:r>
    </w:p>
    <w:p w14:paraId="50EE1F1F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Právní rozhledy</w:t>
      </w:r>
    </w:p>
    <w:p w14:paraId="5A2CB6EF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Právo a rodina</w:t>
      </w:r>
    </w:p>
    <w:p w14:paraId="0072E464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 xml:space="preserve">Průmyslové vlastnictví </w:t>
      </w:r>
    </w:p>
    <w:p w14:paraId="52B08394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Sbírka rozhodnutí Nejvyššího správního soudu (nyní jen v elektronické verzi)</w:t>
      </w:r>
    </w:p>
    <w:p w14:paraId="58B4A7E5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Sbírka soudních rozhodnutí a stanovisek</w:t>
      </w:r>
    </w:p>
    <w:p w14:paraId="2599ED69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Soudce</w:t>
      </w:r>
    </w:p>
    <w:p w14:paraId="1D359A3B" w14:textId="537DF17C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 xml:space="preserve">Soudní </w:t>
      </w:r>
      <w:proofErr w:type="gramStart"/>
      <w:r w:rsidRPr="008B01FA">
        <w:rPr>
          <w:b/>
          <w:bCs/>
          <w:sz w:val="28"/>
          <w:szCs w:val="28"/>
        </w:rPr>
        <w:t>judikatura</w:t>
      </w:r>
      <w:r>
        <w:rPr>
          <w:b/>
          <w:bCs/>
          <w:sz w:val="28"/>
          <w:szCs w:val="28"/>
        </w:rPr>
        <w:t xml:space="preserve"> </w:t>
      </w:r>
      <w:r w:rsidRPr="008B01FA">
        <w:rPr>
          <w:b/>
          <w:bCs/>
          <w:sz w:val="28"/>
          <w:szCs w:val="28"/>
        </w:rPr>
        <w:t>- rozhodnutí</w:t>
      </w:r>
      <w:proofErr w:type="gramEnd"/>
      <w:r w:rsidRPr="008B01FA">
        <w:rPr>
          <w:b/>
          <w:bCs/>
          <w:sz w:val="28"/>
          <w:szCs w:val="28"/>
        </w:rPr>
        <w:t xml:space="preserve"> z občanského, obchodního a </w:t>
      </w:r>
      <w:proofErr w:type="spellStart"/>
      <w:r w:rsidRPr="008B01FA">
        <w:rPr>
          <w:b/>
          <w:bCs/>
          <w:sz w:val="28"/>
          <w:szCs w:val="28"/>
        </w:rPr>
        <w:t>prac</w:t>
      </w:r>
      <w:proofErr w:type="spellEnd"/>
      <w:r>
        <w:rPr>
          <w:b/>
          <w:bCs/>
          <w:sz w:val="28"/>
          <w:szCs w:val="28"/>
        </w:rPr>
        <w:t>.</w:t>
      </w:r>
      <w:r w:rsidRPr="008B01FA">
        <w:rPr>
          <w:b/>
          <w:bCs/>
          <w:sz w:val="28"/>
          <w:szCs w:val="28"/>
        </w:rPr>
        <w:t xml:space="preserve"> práva</w:t>
      </w:r>
    </w:p>
    <w:p w14:paraId="2C6A8F0B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Soudní rozhledy</w:t>
      </w:r>
    </w:p>
    <w:p w14:paraId="0EFE6906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 xml:space="preserve">Soukromé právo /dříve Rekodifikace &amp; praxe </w:t>
      </w:r>
    </w:p>
    <w:p w14:paraId="510FBE5B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Společenství vlastníků jednotek</w:t>
      </w:r>
    </w:p>
    <w:p w14:paraId="64068538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Správní právo</w:t>
      </w:r>
    </w:p>
    <w:p w14:paraId="69319F37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Stavební právo</w:t>
      </w:r>
    </w:p>
    <w:p w14:paraId="2FB5F412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Státní zastupitelství</w:t>
      </w:r>
    </w:p>
    <w:p w14:paraId="72613060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Trestněprávní revue</w:t>
      </w:r>
    </w:p>
    <w:p w14:paraId="1589CAEA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Věstník ČAK</w:t>
      </w:r>
    </w:p>
    <w:p w14:paraId="623A262F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Výběr rozhodnutí ESPL pro justiční praxi</w:t>
      </w:r>
    </w:p>
    <w:p w14:paraId="6BD7B53C" w14:textId="77777777" w:rsidR="008B01FA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Zpravodaj Jednoty českých právníků</w:t>
      </w:r>
    </w:p>
    <w:p w14:paraId="1ADB65DF" w14:textId="4D50A8AC" w:rsidR="002C4EAE" w:rsidRPr="008B01FA" w:rsidRDefault="008B01FA" w:rsidP="008B01FA">
      <w:pPr>
        <w:pStyle w:val="Bezmezer"/>
        <w:rPr>
          <w:b/>
          <w:bCs/>
          <w:sz w:val="28"/>
          <w:szCs w:val="28"/>
        </w:rPr>
      </w:pPr>
      <w:r w:rsidRPr="008B01FA">
        <w:rPr>
          <w:b/>
          <w:bCs/>
          <w:sz w:val="28"/>
          <w:szCs w:val="28"/>
        </w:rPr>
        <w:t>Zpravodaj Kanceláře vládního zmocněnce pro zastupování ČR před ESL</w:t>
      </w:r>
    </w:p>
    <w:sectPr w:rsidR="002C4EAE" w:rsidRPr="008B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FA"/>
    <w:rsid w:val="002C4EAE"/>
    <w:rsid w:val="005227B3"/>
    <w:rsid w:val="0056292B"/>
    <w:rsid w:val="008473F2"/>
    <w:rsid w:val="008B01FA"/>
    <w:rsid w:val="00D23FBC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5597"/>
  <w15:chartTrackingRefBased/>
  <w15:docId w15:val="{EF2539A5-2788-4A84-9CDB-9BAEBC7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0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Pátková Miroslava</dc:creator>
  <cp:keywords/>
  <dc:description/>
  <cp:lastModifiedBy>Andrea Kábelová</cp:lastModifiedBy>
  <cp:revision>2</cp:revision>
  <dcterms:created xsi:type="dcterms:W3CDTF">2022-01-04T14:47:00Z</dcterms:created>
  <dcterms:modified xsi:type="dcterms:W3CDTF">2022-01-04T14:47:00Z</dcterms:modified>
</cp:coreProperties>
</file>