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E4" w:rsidRPr="00740E2F" w:rsidRDefault="001507E4" w:rsidP="001507E4">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r w:rsidRPr="00740E2F">
        <w:rPr>
          <w:rFonts w:ascii="Times New Roman" w:eastAsia="Times New Roman" w:hAnsi="Times New Roman" w:cs="Times New Roman"/>
          <w:b/>
          <w:bCs/>
          <w:i/>
          <w:iCs/>
          <w:sz w:val="24"/>
          <w:szCs w:val="24"/>
          <w:lang w:eastAsia="cs-CZ"/>
        </w:rPr>
        <w:t>BRUSCO proti Francii</w:t>
      </w:r>
      <w:r w:rsidRPr="00740E2F">
        <w:rPr>
          <w:rFonts w:ascii="Times New Roman" w:eastAsia="Times New Roman" w:hAnsi="Times New Roman" w:cs="Times New Roman"/>
          <w:i/>
          <w:iCs/>
          <w:sz w:val="24"/>
          <w:szCs w:val="24"/>
          <w:lang w:eastAsia="cs-CZ"/>
        </w:rPr>
        <w:t xml:space="preserve"> </w:t>
      </w:r>
    </w:p>
    <w:bookmarkEnd w:id="0"/>
    <w:p w:rsidR="001507E4" w:rsidRPr="00740E2F" w:rsidRDefault="001507E4" w:rsidP="001507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Rozsudek ze 14. října 2010</w:t>
      </w:r>
    </w:p>
    <w:p w:rsidR="001507E4" w:rsidRPr="00740E2F" w:rsidRDefault="001507E4" w:rsidP="001507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b/>
          <w:bCs/>
          <w:sz w:val="24"/>
          <w:szCs w:val="24"/>
          <w:lang w:eastAsia="cs-CZ"/>
        </w:rPr>
        <w:t>Trestní odsouzení založené na výpovědi obviněného ve vazbě poté, co složil slib, který za normálních okolností skládá svědek.</w:t>
      </w:r>
    </w:p>
    <w:p w:rsidR="001507E4" w:rsidRPr="00740E2F" w:rsidRDefault="001507E4" w:rsidP="001507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V roce 1998 muž, kterého napadli dvě jiné osoby, podal trestní oznámení proti stěžovateli, který byl posléze identifikován jako jeden z agresorů a vzat do vazby. Před zahájením výslechu na policii stěžovatel musel složit přísahu, která byla normálně určena svědkům. Přiznal, že najal dvě osoby, aby poškozenému nahnali strach, ale popřel, že by je vyslal k fyzickému napadení. V roce 2002 byl stěžovatel odsouzen k trestu odnětí svobody.</w:t>
      </w:r>
    </w:p>
    <w:p w:rsidR="001507E4" w:rsidRPr="00740E2F" w:rsidRDefault="001507E4" w:rsidP="001507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Soud v rozsudku vyzdvihl, že když byl stěžovatel zadržen a vzat pod přísahu, byl předmětem „trestního stíhání“ a měl proto právo mlčet. Požadavek, aby přísahal předtím, než začne vypovídat, byl formou určitého nátlaku zejména s ohledem na možnost trestního postihu, nebude-li vypovídat pravdu. Stěžovatel nebyl na začátku výslechu informován o svém právu mlčet a o tom, že může odpovědět jen na některé otázky. Prohlášení, která učinil po složení přísahy, byla použita trestními soudy k zjištění skutkového stavu a k jeho odsouzení. Navíc jeho advokát mohl do věci zasáhnout a informovat stěžovatele o jeho právech a zejména právu mlčet až po uplynutí dvaceti hodin.</w:t>
      </w:r>
    </w:p>
    <w:p w:rsidR="00D203AA" w:rsidRPr="001507E4" w:rsidRDefault="001507E4" w:rsidP="001507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Porušení článku 6 odst. 1 a 3 Úmluvy (jednomyslně)</w:t>
      </w:r>
    </w:p>
    <w:sectPr w:rsidR="00D203AA" w:rsidRPr="00150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9E"/>
    <w:rsid w:val="001507E4"/>
    <w:rsid w:val="001C746B"/>
    <w:rsid w:val="004449D1"/>
    <w:rsid w:val="004F3AC6"/>
    <w:rsid w:val="00542F06"/>
    <w:rsid w:val="007B2EA4"/>
    <w:rsid w:val="00805A9E"/>
    <w:rsid w:val="00943C1A"/>
    <w:rsid w:val="00972027"/>
    <w:rsid w:val="00BB0C85"/>
    <w:rsid w:val="00C57B43"/>
    <w:rsid w:val="00C74E5F"/>
    <w:rsid w:val="00D203AA"/>
    <w:rsid w:val="00D60C41"/>
    <w:rsid w:val="00DC76A7"/>
    <w:rsid w:val="00EE4B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5A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05A9E"/>
    <w:rPr>
      <w:i/>
      <w:iCs/>
    </w:rPr>
  </w:style>
  <w:style w:type="character" w:styleId="Siln">
    <w:name w:val="Strong"/>
    <w:basedOn w:val="Standardnpsmoodstavce"/>
    <w:uiPriority w:val="22"/>
    <w:qFormat/>
    <w:rsid w:val="004F3A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5A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05A9E"/>
    <w:rPr>
      <w:i/>
      <w:iCs/>
    </w:rPr>
  </w:style>
  <w:style w:type="character" w:styleId="Siln">
    <w:name w:val="Strong"/>
    <w:basedOn w:val="Standardnpsmoodstavce"/>
    <w:uiPriority w:val="22"/>
    <w:qFormat/>
    <w:rsid w:val="004F3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820">
      <w:bodyDiv w:val="1"/>
      <w:marLeft w:val="0"/>
      <w:marRight w:val="0"/>
      <w:marTop w:val="0"/>
      <w:marBottom w:val="0"/>
      <w:divBdr>
        <w:top w:val="none" w:sz="0" w:space="0" w:color="auto"/>
        <w:left w:val="none" w:sz="0" w:space="0" w:color="auto"/>
        <w:bottom w:val="none" w:sz="0" w:space="0" w:color="auto"/>
        <w:right w:val="none" w:sz="0" w:space="0" w:color="auto"/>
      </w:divBdr>
    </w:div>
    <w:div w:id="336542487">
      <w:bodyDiv w:val="1"/>
      <w:marLeft w:val="0"/>
      <w:marRight w:val="0"/>
      <w:marTop w:val="0"/>
      <w:marBottom w:val="0"/>
      <w:divBdr>
        <w:top w:val="none" w:sz="0" w:space="0" w:color="auto"/>
        <w:left w:val="none" w:sz="0" w:space="0" w:color="auto"/>
        <w:bottom w:val="none" w:sz="0" w:space="0" w:color="auto"/>
        <w:right w:val="none" w:sz="0" w:space="0" w:color="auto"/>
      </w:divBdr>
    </w:div>
    <w:div w:id="1243874152">
      <w:bodyDiv w:val="1"/>
      <w:marLeft w:val="0"/>
      <w:marRight w:val="0"/>
      <w:marTop w:val="0"/>
      <w:marBottom w:val="0"/>
      <w:divBdr>
        <w:top w:val="none" w:sz="0" w:space="0" w:color="auto"/>
        <w:left w:val="none" w:sz="0" w:space="0" w:color="auto"/>
        <w:bottom w:val="none" w:sz="0" w:space="0" w:color="auto"/>
        <w:right w:val="none" w:sz="0" w:space="0" w:color="auto"/>
      </w:divBdr>
    </w:div>
    <w:div w:id="1466117257">
      <w:bodyDiv w:val="1"/>
      <w:marLeft w:val="0"/>
      <w:marRight w:val="0"/>
      <w:marTop w:val="0"/>
      <w:marBottom w:val="0"/>
      <w:divBdr>
        <w:top w:val="none" w:sz="0" w:space="0" w:color="auto"/>
        <w:left w:val="none" w:sz="0" w:space="0" w:color="auto"/>
        <w:bottom w:val="none" w:sz="0" w:space="0" w:color="auto"/>
        <w:right w:val="none" w:sz="0" w:space="0" w:color="auto"/>
      </w:divBdr>
    </w:div>
    <w:div w:id="21004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7EEF7-2249-4F01-BD5F-012D1341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1139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2015-03-13T14:04:00Z</dcterms:created>
  <dcterms:modified xsi:type="dcterms:W3CDTF">2015-03-13T14:04:00Z</dcterms:modified>
</cp:coreProperties>
</file>