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79" w:rsidRPr="00740E2F" w:rsidRDefault="00B83479" w:rsidP="00B83479">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740E2F">
        <w:rPr>
          <w:rFonts w:ascii="Times New Roman" w:eastAsia="Times New Roman" w:hAnsi="Times New Roman" w:cs="Times New Roman"/>
          <w:b/>
          <w:bCs/>
          <w:i/>
          <w:iCs/>
          <w:sz w:val="24"/>
          <w:szCs w:val="24"/>
          <w:lang w:eastAsia="cs-CZ"/>
        </w:rPr>
        <w:t>BANNIKOVA proti Rusku</w:t>
      </w:r>
    </w:p>
    <w:bookmarkEnd w:id="0"/>
    <w:p w:rsidR="00B83479" w:rsidRPr="00740E2F" w:rsidRDefault="00B83479" w:rsidP="00B834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Rozsudek ze 4. listopadu 2010</w:t>
      </w:r>
    </w:p>
    <w:p w:rsidR="00B83479" w:rsidRPr="00740E2F" w:rsidRDefault="00B83479" w:rsidP="00B83479">
      <w:pPr>
        <w:spacing w:before="100" w:beforeAutospacing="1" w:after="100" w:afterAutospacing="1" w:line="240" w:lineRule="auto"/>
        <w:ind w:left="-20"/>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b/>
          <w:bCs/>
          <w:sz w:val="24"/>
          <w:szCs w:val="24"/>
          <w:lang w:eastAsia="cs-CZ"/>
        </w:rPr>
        <w:t>Utajená policejní akce mající za následek odsouzení za obchodování s drogami.</w:t>
      </w:r>
    </w:p>
    <w:p w:rsidR="00B83479" w:rsidRPr="00740E2F" w:rsidRDefault="00B83479" w:rsidP="00B834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 xml:space="preserve">V období od 23. do 27. ledna 2005 Federální bezpečnostní služba zaznamenávala telefonické rozhovory mezi stěžovatelkou a S., který jí donesl hašiš 28. ledna 2005. Stejný den náčelník krajské Federální bezpečnostní služby povolil tajnou operaci ve formě fingovaného prodeje drog, ke kterému došlo nazítří tajným agentem B., který hrál roli kupce. Během hlavního líčení stěžovatelka namítala, že byla nucena pod hrozbou jistého Vladimíra prodat mu hašiš. Byla posléze odsouzena ke čtyřem letům odnětí svobody za prodej </w:t>
      </w:r>
      <w:proofErr w:type="gramStart"/>
      <w:r w:rsidRPr="00740E2F">
        <w:rPr>
          <w:rFonts w:ascii="Times New Roman" w:eastAsia="Times New Roman" w:hAnsi="Times New Roman" w:cs="Times New Roman"/>
          <w:sz w:val="24"/>
          <w:szCs w:val="24"/>
          <w:lang w:eastAsia="cs-CZ"/>
        </w:rPr>
        <w:t>drog B. a za</w:t>
      </w:r>
      <w:proofErr w:type="gramEnd"/>
      <w:r w:rsidRPr="00740E2F">
        <w:rPr>
          <w:rFonts w:ascii="Times New Roman" w:eastAsia="Times New Roman" w:hAnsi="Times New Roman" w:cs="Times New Roman"/>
          <w:sz w:val="24"/>
          <w:szCs w:val="24"/>
          <w:lang w:eastAsia="cs-CZ"/>
        </w:rPr>
        <w:t xml:space="preserve"> spiknutí. Její odvolání bylo odmítnuto poté, co odvolací soud nepřijal její argument, že byla podněcována k prodeji státními agenty, neboť podle jeho názoru její účast na prodeji drog dne 28. ledna 2008 byla opřena o množství důkazů a nebyla jí samou popřena.</w:t>
      </w:r>
    </w:p>
    <w:p w:rsidR="00B83479" w:rsidRPr="00740E2F" w:rsidRDefault="00B83479" w:rsidP="00B834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 xml:space="preserve">Podle názoru Soudu byl B. </w:t>
      </w:r>
      <w:proofErr w:type="gramStart"/>
      <w:r w:rsidRPr="00740E2F">
        <w:rPr>
          <w:rFonts w:ascii="Times New Roman" w:eastAsia="Times New Roman" w:hAnsi="Times New Roman" w:cs="Times New Roman"/>
          <w:sz w:val="24"/>
          <w:szCs w:val="24"/>
          <w:lang w:eastAsia="cs-CZ"/>
        </w:rPr>
        <w:t>do</w:t>
      </w:r>
      <w:proofErr w:type="gramEnd"/>
      <w:r w:rsidRPr="00740E2F">
        <w:rPr>
          <w:rFonts w:ascii="Times New Roman" w:eastAsia="Times New Roman" w:hAnsi="Times New Roman" w:cs="Times New Roman"/>
          <w:sz w:val="24"/>
          <w:szCs w:val="24"/>
          <w:lang w:eastAsia="cs-CZ"/>
        </w:rPr>
        <w:t xml:space="preserve"> akce zapojen poté, když už Federální bezpečnostní služba měla záznam odposlechů telefonních rozhovorů stěžovatelky s </w:t>
      </w:r>
      <w:proofErr w:type="spellStart"/>
      <w:r w:rsidRPr="00740E2F">
        <w:rPr>
          <w:rFonts w:ascii="Times New Roman" w:eastAsia="Times New Roman" w:hAnsi="Times New Roman" w:cs="Times New Roman"/>
          <w:sz w:val="24"/>
          <w:szCs w:val="24"/>
          <w:lang w:eastAsia="cs-CZ"/>
        </w:rPr>
        <w:t>S</w:t>
      </w:r>
      <w:proofErr w:type="spellEnd"/>
      <w:r w:rsidRPr="00740E2F">
        <w:rPr>
          <w:rFonts w:ascii="Times New Roman" w:eastAsia="Times New Roman" w:hAnsi="Times New Roman" w:cs="Times New Roman"/>
          <w:sz w:val="24"/>
          <w:szCs w:val="24"/>
          <w:lang w:eastAsia="cs-CZ"/>
        </w:rPr>
        <w:t>. týkajících se drogového obchodu. Nemohl však dostatečně jistě určit, zda zapojení Vladimíra bylo také součástí utajené operace tak, jak tvrdila stěžovatelka, a zda na ni vyvíjel nátlak, aby se dopustila trestného činu.</w:t>
      </w:r>
    </w:p>
    <w:p w:rsidR="00B83479" w:rsidRPr="00740E2F" w:rsidRDefault="00B83479" w:rsidP="00B834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 xml:space="preserve">K otázce, zda stěžovatelka měla dostatečný prostor v rámci hlavního líčení k vyjádření se k tomu, že byla k drogovému obchodu podněcována, Soud akceptoval, že záznam jejích rozhovorů s </w:t>
      </w:r>
      <w:proofErr w:type="spellStart"/>
      <w:r w:rsidRPr="00740E2F">
        <w:rPr>
          <w:rFonts w:ascii="Times New Roman" w:eastAsia="Times New Roman" w:hAnsi="Times New Roman" w:cs="Times New Roman"/>
          <w:sz w:val="24"/>
          <w:szCs w:val="24"/>
          <w:lang w:eastAsia="cs-CZ"/>
        </w:rPr>
        <w:t>S</w:t>
      </w:r>
      <w:proofErr w:type="spellEnd"/>
      <w:r w:rsidRPr="00740E2F">
        <w:rPr>
          <w:rFonts w:ascii="Times New Roman" w:eastAsia="Times New Roman" w:hAnsi="Times New Roman" w:cs="Times New Roman"/>
          <w:sz w:val="24"/>
          <w:szCs w:val="24"/>
          <w:lang w:eastAsia="cs-CZ"/>
        </w:rPr>
        <w:t xml:space="preserve">., které se týkaly předchozích obchodů s drogami, byl velmi důležitý pro závěr, že stěžovatelka měla úmysl prodávat drogy. Navíc B. </w:t>
      </w:r>
      <w:proofErr w:type="gramStart"/>
      <w:r w:rsidRPr="00740E2F">
        <w:rPr>
          <w:rFonts w:ascii="Times New Roman" w:eastAsia="Times New Roman" w:hAnsi="Times New Roman" w:cs="Times New Roman"/>
          <w:sz w:val="24"/>
          <w:szCs w:val="24"/>
          <w:lang w:eastAsia="cs-CZ"/>
        </w:rPr>
        <w:t>byl</w:t>
      </w:r>
      <w:proofErr w:type="gramEnd"/>
      <w:r w:rsidRPr="00740E2F">
        <w:rPr>
          <w:rFonts w:ascii="Times New Roman" w:eastAsia="Times New Roman" w:hAnsi="Times New Roman" w:cs="Times New Roman"/>
          <w:sz w:val="24"/>
          <w:szCs w:val="24"/>
          <w:lang w:eastAsia="cs-CZ"/>
        </w:rPr>
        <w:t xml:space="preserve"> vyslechnut v hlavním líčení a stěžovatelka mu mohla klást otázky, včetně těch, které se týkaly identity Vladimíra a jeho údajné role jako informátora Federální bezpečnostní služby. Avšak žádné takové spojení s touto službou nebylo zjištěno. Soud měl za dostatečně prokázané, že stěžovatelka nebyla k trestnému činu podněcována a její odsouzení se opíralo o dostatečně zhodnocený důkazní materiál.</w:t>
      </w:r>
    </w:p>
    <w:p w:rsidR="00B83479" w:rsidRPr="00740E2F" w:rsidRDefault="00B83479" w:rsidP="00B834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Neporušení článku 6 odst. 1 Úmluvy (jednomyslně)</w:t>
      </w:r>
    </w:p>
    <w:sectPr w:rsidR="00B83479" w:rsidRPr="00740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79"/>
    <w:rsid w:val="005D5B82"/>
    <w:rsid w:val="005E69C2"/>
    <w:rsid w:val="00705066"/>
    <w:rsid w:val="00740E2F"/>
    <w:rsid w:val="00B83479"/>
    <w:rsid w:val="00EC5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34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34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2015-03-19T15:01:00Z</dcterms:created>
  <dcterms:modified xsi:type="dcterms:W3CDTF">2015-03-19T15:01:00Z</dcterms:modified>
</cp:coreProperties>
</file>