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13A" w:rsidRPr="008E3D59" w:rsidRDefault="0049413A" w:rsidP="004941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r w:rsidRPr="008E3D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AGEYEOVY proti Rusku</w:t>
      </w:r>
      <w:r w:rsidRPr="008E3D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bookmarkEnd w:id="0"/>
    <w:p w:rsidR="0049413A" w:rsidRPr="008E3D59" w:rsidRDefault="0049413A" w:rsidP="004941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3D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Rozsudek z 18. dubna 2013 </w:t>
      </w:r>
    </w:p>
    <w:p w:rsidR="0049413A" w:rsidRPr="008E3D59" w:rsidRDefault="0049413A" w:rsidP="004941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3D5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Zrušení rozhodnutí o adopci během soudního řízení vedeného proti adoptivním rodičům pro podezření ze zneužívání dětí.</w:t>
      </w:r>
      <w:r w:rsidRPr="008E3D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roce 2008 stěžovatelé, manželský pár, adoptovali holčičku a chlapečka. Po incidentu v březnu 2009, během něhož byl chlapec doma vážně popálen, kompetentní úřady umístili obě děti o pečovatelského úřadu s podezřením, že byli zneužíváni. Podle tvrzení stěžovatelů se chlapec opařil, když zavadil o varnou konvici. Stěžovatelé se proti rozhodnutí o odebrání dětí odvolali, ale jejich odvolání bylo zamítnuto. V dubnu 2009. O dva měsíce později bylo rozhodnutí o adopci zrušeno oblastním soudem, který judikoval, že rodiče se řádně o děti nestarali. Poukazoval na lékařskou zprávu z nemocnice, v níž bylo uvedeno, že obě děti měly na sobě několik neošetřených zranění a na skutečnost, že proti stěžovatelům bylo zahájeno trestní řízení v souvislosti s chlapcovými zraněními. Rozhodnutí o zrušení adopce bylo potvrzeno v srpnu 2009. </w:t>
      </w:r>
    </w:p>
    <w:p w:rsidR="0049413A" w:rsidRPr="008E3D59" w:rsidRDefault="0049413A" w:rsidP="004941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3D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Soud na poli článku 8 Úmluvy konstatoval, že zrušení adopce v březnu 2009 byla zásahem do stěžovatelových práv na respektování jejího rodinného života. Zásah byl zákonný a vedený legitimním cílem chránit zdraví a morálku a práva a svobody. Podle jeho názoru bylo opatření nezbytné v demokratické společnosti. Vzhledem k tomu, že primárním úkolem bylo chránit zájmy dětí, úřady se mohly rozumně domnívat, že bylo v nejlepším zájmu dětí, aby byly umístěny do ústavní péče, než skončí vyšetřování incidentu z 20. března 2009. Rozhodnutí bylo navíc přezkoumáno soudy dvou stupňů, které se zabývaly relevantními skutečnostmi, a stěžovatelé při soudních řízeních byli právně zastoupeni a bylo jim umožněno uvést jejich argumenty a popřít důkazní materiál. V daném případě tedy nedošlo k porušení článku 8 Úmluvy, pokud šlo o umístění dětí do ústavní péče. </w:t>
      </w:r>
    </w:p>
    <w:p w:rsidR="0049413A" w:rsidRPr="008E3D59" w:rsidRDefault="0049413A" w:rsidP="004941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3D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Soud se dále zabýval zrušením rozhodnutí o adopci, které nesporně zasáhlo do jejich práv na rodinný život. Opatření bylo zákonné a sledovalo legitimní cíl. Avšak podle názoru Soudu nebylo nezbytné v demokratické společnosti. I když vnitrostátní soudy svá rozhodnutí o zrušení adopce odůvodnily, neuvedly dostatečné důvody pro požadavky článku 8 odst. 2 Úmluvy. Soudy uvedl dva zásadní důvody, totiž údajný nedostatek péče o zdraví dětí ze strany rodičů a zranění na těle chlapce a s tím související trestní řízení. Podle názoru Soudu však jejich vyhodnocení těchto dvou důvodů bylo zjevně povrchní a sestávalo z pouhého výčtu zranění dětí nebo jejich popis, aniž by vysvětlily jejich původ nebo zkoumaly, v jakém rozsahu za ně mohou být odpovědni stěžovatelé. </w:t>
      </w:r>
    </w:p>
    <w:p w:rsidR="00CF1472" w:rsidRPr="0049413A" w:rsidRDefault="0049413A" w:rsidP="004941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3D59">
        <w:rPr>
          <w:rFonts w:ascii="Times New Roman" w:eastAsia="Times New Roman" w:hAnsi="Times New Roman" w:cs="Times New Roman"/>
          <w:sz w:val="24"/>
          <w:szCs w:val="24"/>
          <w:lang w:eastAsia="cs-CZ"/>
        </w:rPr>
        <w:t>Ačkoli podezření na zneužívání dětí bylo důvodem pro dočasné umístění dětí do ústavní péče, nebylo samo o sobě dostatečné pro zrušení rozhodnutí o adopci. Rozhodnutí soudů neobsahovalo žádné hodnocení rodinných pout, které existovaly mezi stěžovateli a jejich dětmi a jejich potencionální emoční zranění, která by mohlo mít takové rozhodnutí za následek. Trestní řízení skončilo osvobozením prvního stěžovatele a odsouzením druhé stěžovatelky pouze za zanedbání péče v souvislosti s incidentem z 20. března 2009. Podle názoru Soudu tak zrušení rozhodnutí o adopci nebylo dostatečně ospravedlněno.</w:t>
      </w:r>
    </w:p>
    <w:sectPr w:rsidR="00CF1472" w:rsidRPr="00494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B49"/>
    <w:rsid w:val="00094371"/>
    <w:rsid w:val="002508E8"/>
    <w:rsid w:val="002C0C1E"/>
    <w:rsid w:val="0042064A"/>
    <w:rsid w:val="0049413A"/>
    <w:rsid w:val="00693672"/>
    <w:rsid w:val="00711891"/>
    <w:rsid w:val="00735CFB"/>
    <w:rsid w:val="007B6959"/>
    <w:rsid w:val="008767F5"/>
    <w:rsid w:val="008E559C"/>
    <w:rsid w:val="008F79EC"/>
    <w:rsid w:val="00943C30"/>
    <w:rsid w:val="009C6B49"/>
    <w:rsid w:val="00C67146"/>
    <w:rsid w:val="00CF1472"/>
    <w:rsid w:val="00DB0C13"/>
    <w:rsid w:val="00E5594D"/>
    <w:rsid w:val="00EB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41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C6B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41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C6B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Lindner</dc:creator>
  <cp:lastModifiedBy>Kateřina Lindner</cp:lastModifiedBy>
  <cp:revision>2</cp:revision>
  <dcterms:created xsi:type="dcterms:W3CDTF">2015-04-23T12:16:00Z</dcterms:created>
  <dcterms:modified xsi:type="dcterms:W3CDTF">2015-04-23T12:16:00Z</dcterms:modified>
</cp:coreProperties>
</file>