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C6C" w:rsidRPr="006D7D6A" w:rsidRDefault="004115B5" w:rsidP="00F6037D">
      <w:pPr>
        <w:jc w:val="center"/>
        <w:rPr>
          <w:b/>
          <w:bCs/>
        </w:rPr>
      </w:pPr>
      <w:r w:rsidRPr="006D7D6A">
        <w:rPr>
          <w:b/>
          <w:bCs/>
        </w:rPr>
        <w:t>1</w:t>
      </w:r>
    </w:p>
    <w:p w:rsidR="00AD0477" w:rsidRPr="006D7D6A" w:rsidRDefault="00AD0477" w:rsidP="00AD0477">
      <w:pPr>
        <w:pStyle w:val="VYHLKA"/>
        <w:rPr>
          <w:rFonts w:ascii="Times New Roman" w:hAnsi="Times New Roman" w:cs="Times New Roman"/>
          <w:sz w:val="24"/>
          <w:szCs w:val="24"/>
        </w:rPr>
      </w:pPr>
      <w:r w:rsidRPr="006D7D6A">
        <w:rPr>
          <w:rFonts w:ascii="Times New Roman" w:hAnsi="Times New Roman" w:cs="Times New Roman"/>
          <w:sz w:val="24"/>
          <w:szCs w:val="24"/>
        </w:rPr>
        <w:t>RÉSOLUTION DU CONSEIL DE L'ORDRE DES aVOCATS</w:t>
      </w:r>
      <w:r w:rsidR="00DE0607" w:rsidRPr="006D7D6A">
        <w:rPr>
          <w:rFonts w:ascii="Times New Roman" w:hAnsi="Times New Roman" w:cs="Times New Roman"/>
          <w:sz w:val="24"/>
          <w:szCs w:val="24"/>
        </w:rPr>
        <w:t xml:space="preserve"> TCHÈQUE</w:t>
      </w:r>
    </w:p>
    <w:p w:rsidR="00AD0477" w:rsidRPr="006D7D6A" w:rsidRDefault="00AD0477" w:rsidP="00F6037D">
      <w:pPr>
        <w:pStyle w:val="nadpiszkona"/>
        <w:rPr>
          <w:caps/>
        </w:rPr>
      </w:pPr>
    </w:p>
    <w:p w:rsidR="00FC5534" w:rsidRPr="006D7D6A" w:rsidRDefault="00FC5534" w:rsidP="00F25F4E">
      <w:pPr>
        <w:spacing w:before="120"/>
        <w:jc w:val="center"/>
      </w:pPr>
      <w:r w:rsidRPr="006D7D6A">
        <w:t>du 19 mai 2020,</w:t>
      </w:r>
    </w:p>
    <w:p w:rsidR="00FC5534" w:rsidRPr="006D7D6A" w:rsidRDefault="00FC5534" w:rsidP="00F25F4E">
      <w:pPr>
        <w:pStyle w:val="nadpiszkona"/>
        <w:rPr>
          <w:szCs w:val="24"/>
        </w:rPr>
      </w:pPr>
      <w:r w:rsidRPr="006D7D6A">
        <w:rPr>
          <w:szCs w:val="24"/>
        </w:rPr>
        <w:t>modifiant la résolution du Conseil de l'Ordre des avocats</w:t>
      </w:r>
      <w:r w:rsidR="00DE0607" w:rsidRPr="006D7D6A">
        <w:rPr>
          <w:szCs w:val="24"/>
        </w:rPr>
        <w:t xml:space="preserve"> tchèque</w:t>
      </w:r>
      <w:r w:rsidRPr="006D7D6A">
        <w:rPr>
          <w:szCs w:val="24"/>
        </w:rPr>
        <w:t xml:space="preserve"> n° 4/2006 du Journal officiel</w:t>
      </w:r>
      <w:r w:rsidR="00DE0607" w:rsidRPr="006D7D6A">
        <w:rPr>
          <w:szCs w:val="24"/>
        </w:rPr>
        <w:t xml:space="preserve"> </w:t>
      </w:r>
      <w:r w:rsidR="00DE0607" w:rsidRPr="006D7D6A">
        <w:t>qui fixe les modalités concernant les obligations de l’avocat lors de l´établissement de la déclaration sur l´authenticité de la signature, le suivi concernant ce type de déclarations, les apostilles légalisant ces déclarations et le livre de déclarations sur l´authenticité de la signature</w:t>
      </w:r>
      <w:r w:rsidRPr="006D7D6A">
        <w:rPr>
          <w:szCs w:val="24"/>
        </w:rPr>
        <w:t xml:space="preserve"> </w:t>
      </w:r>
      <w:r w:rsidR="00AD1072" w:rsidRPr="006D7D6A">
        <w:rPr>
          <w:szCs w:val="24"/>
        </w:rPr>
        <w:t>(résolution</w:t>
      </w:r>
      <w:r w:rsidR="00DE0607" w:rsidRPr="006D7D6A">
        <w:rPr>
          <w:szCs w:val="24"/>
        </w:rPr>
        <w:t xml:space="preserve"> </w:t>
      </w:r>
      <w:r w:rsidR="00DE0607" w:rsidRPr="006D7D6A">
        <w:t>relative à la déclaration de l’avocat sur l’authenticité de la signature</w:t>
      </w:r>
      <w:r w:rsidR="00AD1072" w:rsidRPr="006D7D6A">
        <w:rPr>
          <w:szCs w:val="24"/>
        </w:rPr>
        <w:t xml:space="preserve"> ), </w:t>
      </w:r>
      <w:r w:rsidRPr="006D7D6A">
        <w:rPr>
          <w:szCs w:val="24"/>
        </w:rPr>
        <w:t>telle que modifiée</w:t>
      </w:r>
    </w:p>
    <w:p w:rsidR="00EB1800" w:rsidRPr="006D7D6A" w:rsidRDefault="00EB1800" w:rsidP="00EB1800"/>
    <w:p w:rsidR="00F25F4E" w:rsidRPr="006D7D6A" w:rsidRDefault="00F25F4E" w:rsidP="00F25F4E">
      <w:pPr>
        <w:jc w:val="center"/>
      </w:pPr>
    </w:p>
    <w:p w:rsidR="00EB1800" w:rsidRPr="006D7D6A" w:rsidRDefault="00F24222" w:rsidP="00F24222">
      <w:r w:rsidRPr="006D7D6A">
        <w:tab/>
      </w:r>
      <w:r w:rsidR="00EB1800" w:rsidRPr="006D7D6A">
        <w:t>Conformément au § 25a, alinéa 6 et § 4, alinéa 4, lettre b) de la loi n° 85/1996 du Recueil de lois sur la profession d’avocat telle que modifiée par la règlementation adoptée ultérieurement, le Conseil de l</w:t>
      </w:r>
      <w:r w:rsidR="00EB1800" w:rsidRPr="006D7D6A">
        <w:rPr>
          <w:rFonts w:ascii="Calibri" w:hAnsi="Calibri"/>
        </w:rPr>
        <w:t>'</w:t>
      </w:r>
      <w:r w:rsidR="00EB1800" w:rsidRPr="006D7D6A">
        <w:t xml:space="preserve">Ordre des avocats </w:t>
      </w:r>
      <w:r w:rsidR="00DE0607" w:rsidRPr="006D7D6A">
        <w:t xml:space="preserve">tchèque </w:t>
      </w:r>
      <w:r w:rsidR="00EB1800" w:rsidRPr="006D7D6A">
        <w:t>a pris la résolution suivante</w:t>
      </w:r>
      <w:r w:rsidR="00F14CD9" w:rsidRPr="006D7D6A">
        <w:t>:</w:t>
      </w:r>
    </w:p>
    <w:p w:rsidR="00EB1800" w:rsidRPr="006D7D6A" w:rsidRDefault="00DE0607" w:rsidP="00F24222">
      <w:r w:rsidRPr="006D7D6A">
        <w:t xml:space="preserve"> </w:t>
      </w:r>
    </w:p>
    <w:p w:rsidR="00DE0607" w:rsidRPr="006D7D6A" w:rsidRDefault="00DE0607" w:rsidP="00DE0607"/>
    <w:p w:rsidR="00DE0607" w:rsidRPr="006D7D6A" w:rsidRDefault="00DE0607" w:rsidP="00F24222"/>
    <w:p w:rsidR="00F25F4E" w:rsidRPr="006D7D6A" w:rsidRDefault="00EB1800" w:rsidP="00F24222">
      <w:pPr>
        <w:pStyle w:val="lnek"/>
        <w:spacing w:after="100" w:afterAutospacing="1"/>
      </w:pPr>
      <w:r w:rsidRPr="006D7D6A">
        <w:t>Art</w:t>
      </w:r>
      <w:r w:rsidR="00F25F4E" w:rsidRPr="006D7D6A">
        <w:t>. I</w:t>
      </w:r>
    </w:p>
    <w:p w:rsidR="00EB1800" w:rsidRPr="006D7D6A" w:rsidRDefault="00EB1800" w:rsidP="00EB1800">
      <w:pPr>
        <w:pStyle w:val="Nadpislnku"/>
      </w:pPr>
      <w:r w:rsidRPr="006D7D6A">
        <w:t xml:space="preserve">Modification de la résolution n° 4/2006 du Journal officiel </w:t>
      </w:r>
    </w:p>
    <w:p w:rsidR="00EB1800" w:rsidRPr="006D7D6A" w:rsidRDefault="00EB1800" w:rsidP="00F25F4E">
      <w:pPr>
        <w:jc w:val="center"/>
        <w:rPr>
          <w:b/>
        </w:rPr>
      </w:pPr>
    </w:p>
    <w:p w:rsidR="00F25F4E" w:rsidRPr="006D7D6A" w:rsidRDefault="00F25F4E" w:rsidP="00F25F4E">
      <w:pPr>
        <w:jc w:val="center"/>
        <w:rPr>
          <w:b/>
        </w:rPr>
      </w:pPr>
    </w:p>
    <w:p w:rsidR="00F14CD9" w:rsidRPr="006D7D6A" w:rsidRDefault="00EB1800" w:rsidP="006D7D6A">
      <w:pPr>
        <w:ind w:firstLine="708"/>
      </w:pPr>
      <w:r w:rsidRPr="006D7D6A">
        <w:t>La résolution du Conseil de l</w:t>
      </w:r>
      <w:r w:rsidRPr="006D7D6A">
        <w:rPr>
          <w:rFonts w:ascii="Calibri" w:hAnsi="Calibri"/>
        </w:rPr>
        <w:t>'</w:t>
      </w:r>
      <w:r w:rsidRPr="006D7D6A">
        <w:t xml:space="preserve">Ordre des avocats </w:t>
      </w:r>
      <w:r w:rsidR="00DE0607" w:rsidRPr="006D7D6A">
        <w:t xml:space="preserve">tchèque </w:t>
      </w:r>
      <w:r w:rsidRPr="006D7D6A">
        <w:t xml:space="preserve">n° 4/2006 du Journal officiel </w:t>
      </w:r>
      <w:r w:rsidR="00DE0607" w:rsidRPr="006D7D6A">
        <w:t>qui fixe les modalités concernant les obligations de l’avocat lors de l´établissement de la déclaration sur l´authenticité de la signature, le suivi concernant ce type de déclarations, les apostilles légalisant ces déclarations et le livre de déclarations sur l´authenticité de la signature</w:t>
      </w:r>
      <w:r w:rsidR="00AD1072" w:rsidRPr="006D7D6A">
        <w:rPr>
          <w:szCs w:val="24"/>
        </w:rPr>
        <w:t xml:space="preserve"> (résolution </w:t>
      </w:r>
      <w:r w:rsidR="00DE0607" w:rsidRPr="006D7D6A">
        <w:t>relative à la déclaration de l’avocat sur l’authenticité de la signature</w:t>
      </w:r>
      <w:r w:rsidR="00AD1072" w:rsidRPr="006D7D6A">
        <w:rPr>
          <w:szCs w:val="24"/>
        </w:rPr>
        <w:t>), est modifiée comme suit :</w:t>
      </w:r>
    </w:p>
    <w:p w:rsidR="00B71E9E" w:rsidRPr="006D7D6A" w:rsidRDefault="00B71E9E" w:rsidP="0050064E">
      <w:pPr>
        <w:ind w:firstLine="708"/>
      </w:pPr>
    </w:p>
    <w:p w:rsidR="0088568E" w:rsidRPr="006D7D6A" w:rsidRDefault="0088568E" w:rsidP="0088568E">
      <w:r w:rsidRPr="006D7D6A">
        <w:rPr>
          <w:b/>
          <w:bCs/>
        </w:rPr>
        <w:t>1.</w:t>
      </w:r>
      <w:r w:rsidRPr="006D7D6A">
        <w:t xml:space="preserve"> </w:t>
      </w:r>
      <w:r w:rsidR="00263188" w:rsidRPr="006D7D6A">
        <w:rPr>
          <w:szCs w:val="24"/>
        </w:rPr>
        <w:t xml:space="preserve">À l'article 6, l'alinéa 1 se lit comme suit : </w:t>
      </w:r>
    </w:p>
    <w:p w:rsidR="0088568E" w:rsidRPr="006D7D6A" w:rsidRDefault="0088568E" w:rsidP="0088568E"/>
    <w:p w:rsidR="00AD1072" w:rsidRPr="006D7D6A" w:rsidRDefault="0088568E" w:rsidP="0088568E">
      <w:pPr>
        <w:ind w:firstLine="708"/>
      </w:pPr>
      <w:r w:rsidRPr="006D7D6A">
        <w:t xml:space="preserve">„(1) </w:t>
      </w:r>
      <w:r w:rsidR="00AD1072" w:rsidRPr="006D7D6A">
        <w:t xml:space="preserve">Si l'acte se compose de plusieurs feuilles ou feuillets, </w:t>
      </w:r>
      <w:r w:rsidR="00E37FAD" w:rsidRPr="006D7D6A">
        <w:t xml:space="preserve">toutes les feuilles ou feuillets doivent être solidement attachées les unes aux autres, la fixation étant effectuée par couture qui sera recouverte d'une bande adhésive. La bande adhésive sera </w:t>
      </w:r>
      <w:r w:rsidR="00A366DC" w:rsidRPr="006D7D6A">
        <w:t>revêtue du cachet de l'avocat (article 5, alinéa 6), au recto et au verso, de manière qu'une partie du cachet figure sur l'acte ou sur le feuillet</w:t>
      </w:r>
      <w:r w:rsidR="00055FA1" w:rsidRPr="006D7D6A">
        <w:t>.</w:t>
      </w:r>
      <w:r w:rsidR="00A366DC" w:rsidRPr="006D7D6A">
        <w:t xml:space="preserve">". </w:t>
      </w:r>
    </w:p>
    <w:p w:rsidR="0088568E" w:rsidRPr="006D7D6A" w:rsidRDefault="0088568E" w:rsidP="0088568E"/>
    <w:p w:rsidR="0088568E" w:rsidRPr="006D7D6A" w:rsidRDefault="0088568E" w:rsidP="0088568E">
      <w:r w:rsidRPr="006D7D6A">
        <w:rPr>
          <w:b/>
          <w:bCs/>
        </w:rPr>
        <w:t>2.</w:t>
      </w:r>
      <w:r w:rsidRPr="006D7D6A">
        <w:t xml:space="preserve"> </w:t>
      </w:r>
      <w:r w:rsidR="00263188" w:rsidRPr="006D7D6A">
        <w:rPr>
          <w:szCs w:val="24"/>
        </w:rPr>
        <w:t xml:space="preserve">À l'article 10, l'alinéa 1 se lit comme suit : </w:t>
      </w:r>
    </w:p>
    <w:p w:rsidR="0088568E" w:rsidRPr="006D7D6A" w:rsidRDefault="0088568E" w:rsidP="0088568E"/>
    <w:p w:rsidR="00A366DC" w:rsidRPr="006D7D6A" w:rsidRDefault="00F6037D" w:rsidP="0088568E">
      <w:pPr>
        <w:ind w:firstLine="708"/>
      </w:pPr>
      <w:r w:rsidRPr="006D7D6A">
        <w:t>„</w:t>
      </w:r>
      <w:r w:rsidR="0050064E" w:rsidRPr="006D7D6A">
        <w:t xml:space="preserve">(3) </w:t>
      </w:r>
      <w:r w:rsidR="00A366DC" w:rsidRPr="006D7D6A">
        <w:t xml:space="preserve">L'acte ayant une vérification plus approfondie doit être solidement </w:t>
      </w:r>
      <w:r w:rsidR="00055FA1" w:rsidRPr="006D7D6A">
        <w:t>r</w:t>
      </w:r>
      <w:r w:rsidR="00A366DC" w:rsidRPr="006D7D6A">
        <w:t xml:space="preserve">attaché à l'acte ou aux actes accompagnés de déclaration, la fixation étant effectuée par couture qui sera recouverte d'une bande adhésive. La bande adhésive sera revêtue </w:t>
      </w:r>
      <w:r w:rsidR="00055FA1" w:rsidRPr="006D7D6A">
        <w:t xml:space="preserve">du tampon officiel, au recto et au verso, de manière qu'une partie de l'empreinte du tampon officiel figure sur l'acte.". </w:t>
      </w:r>
    </w:p>
    <w:p w:rsidR="00F25F4E" w:rsidRPr="006D7D6A" w:rsidRDefault="00EB1800" w:rsidP="00F25F4E">
      <w:pPr>
        <w:pStyle w:val="lnek"/>
        <w:spacing w:after="100" w:afterAutospacing="1"/>
      </w:pPr>
      <w:r w:rsidRPr="006D7D6A">
        <w:t>Art</w:t>
      </w:r>
      <w:r w:rsidR="00F25F4E" w:rsidRPr="006D7D6A">
        <w:t>. II</w:t>
      </w:r>
    </w:p>
    <w:p w:rsidR="00F25F4E" w:rsidRPr="006D7D6A" w:rsidRDefault="00F14CD9" w:rsidP="00F25F4E">
      <w:pPr>
        <w:jc w:val="center"/>
        <w:rPr>
          <w:b/>
        </w:rPr>
      </w:pPr>
      <w:r w:rsidRPr="006D7D6A">
        <w:rPr>
          <w:b/>
        </w:rPr>
        <w:t xml:space="preserve">Prise d'effet </w:t>
      </w:r>
    </w:p>
    <w:p w:rsidR="00055FA1" w:rsidRPr="006D7D6A" w:rsidRDefault="00055FA1" w:rsidP="00055FA1">
      <w:pPr>
        <w:pStyle w:val="Textlnku"/>
      </w:pPr>
      <w:r w:rsidRPr="006D7D6A">
        <w:lastRenderedPageBreak/>
        <w:t xml:space="preserve">La présente résolution prend effet le trentième jour suivant sa publication </w:t>
      </w:r>
      <w:r w:rsidR="00DE0607" w:rsidRPr="006D7D6A">
        <w:t xml:space="preserve">dans le </w:t>
      </w:r>
      <w:r w:rsidRPr="006D7D6A">
        <w:t xml:space="preserve"> Journal officiel de l'Ordre </w:t>
      </w:r>
      <w:r w:rsidR="00372515" w:rsidRPr="006D7D6A">
        <w:t>des avocats</w:t>
      </w:r>
      <w:r w:rsidR="00DE0607" w:rsidRPr="006D7D6A">
        <w:t xml:space="preserve"> tchèque</w:t>
      </w:r>
      <w:r w:rsidRPr="006D7D6A">
        <w:t>.</w:t>
      </w:r>
    </w:p>
    <w:p w:rsidR="00FD30B4" w:rsidRPr="006D7D6A" w:rsidRDefault="00FD30B4" w:rsidP="00F25F4E">
      <w:pPr>
        <w:pStyle w:val="Textparagrafu"/>
        <w:jc w:val="center"/>
      </w:pPr>
    </w:p>
    <w:p w:rsidR="00F25F4E" w:rsidRPr="006D7D6A" w:rsidRDefault="00F25F4E" w:rsidP="00F25F4E">
      <w:pPr>
        <w:pStyle w:val="Textparagrafu"/>
        <w:jc w:val="center"/>
      </w:pPr>
      <w:r w:rsidRPr="006D7D6A">
        <w:t xml:space="preserve">JUDr. </w:t>
      </w:r>
      <w:r w:rsidR="00886A00" w:rsidRPr="006D7D6A">
        <w:t>Vladimír Jirousek</w:t>
      </w:r>
      <w:r w:rsidRPr="006D7D6A">
        <w:t xml:space="preserve">, </w:t>
      </w:r>
      <w:r w:rsidR="00DE0607" w:rsidRPr="006D7D6A">
        <w:t>signé de sa main</w:t>
      </w:r>
      <w:r w:rsidR="00DE0607" w:rsidRPr="006D7D6A" w:rsidDel="00DE0607">
        <w:t xml:space="preserve"> </w:t>
      </w:r>
    </w:p>
    <w:p w:rsidR="007C0AE8" w:rsidRPr="006D7D6A" w:rsidRDefault="007C0AE8" w:rsidP="00F25F4E">
      <w:pPr>
        <w:pStyle w:val="Textparagrafu"/>
        <w:spacing w:before="0"/>
        <w:jc w:val="center"/>
      </w:pPr>
    </w:p>
    <w:p w:rsidR="005331E3" w:rsidRPr="006D7D6A" w:rsidRDefault="005331E3" w:rsidP="005331E3">
      <w:pPr>
        <w:pStyle w:val="Textlnku"/>
        <w:widowControl w:val="0"/>
        <w:spacing w:before="0"/>
        <w:jc w:val="center"/>
        <w:rPr>
          <w:szCs w:val="24"/>
        </w:rPr>
      </w:pPr>
      <w:r w:rsidRPr="006D7D6A">
        <w:rPr>
          <w:szCs w:val="24"/>
        </w:rPr>
        <w:t xml:space="preserve">Président </w:t>
      </w:r>
    </w:p>
    <w:p w:rsidR="005331E3" w:rsidRPr="006D7D6A" w:rsidRDefault="005331E3" w:rsidP="005331E3">
      <w:pPr>
        <w:pStyle w:val="Textparagrafu"/>
        <w:spacing w:before="0"/>
        <w:jc w:val="center"/>
        <w:rPr>
          <w:szCs w:val="24"/>
        </w:rPr>
      </w:pPr>
      <w:r w:rsidRPr="006D7D6A">
        <w:rPr>
          <w:szCs w:val="24"/>
        </w:rPr>
        <w:t xml:space="preserve">de l'Ordre des avocats </w:t>
      </w:r>
      <w:r w:rsidR="00DE0607" w:rsidRPr="006D7D6A">
        <w:rPr>
          <w:szCs w:val="24"/>
        </w:rPr>
        <w:t>tchèque</w:t>
      </w:r>
    </w:p>
    <w:p w:rsidR="00113CF8" w:rsidRPr="006D7D6A" w:rsidRDefault="00113CF8" w:rsidP="00AA06E2">
      <w:pPr>
        <w:pStyle w:val="Textparagrafu"/>
        <w:spacing w:before="0"/>
        <w:jc w:val="center"/>
      </w:pPr>
    </w:p>
    <w:p w:rsidR="00DE0607" w:rsidRPr="006D7D6A" w:rsidRDefault="00DE0607" w:rsidP="00AA06E2">
      <w:pPr>
        <w:pStyle w:val="Textparagrafu"/>
        <w:spacing w:before="0"/>
        <w:jc w:val="center"/>
      </w:pPr>
    </w:p>
    <w:p w:rsidR="00DE0607" w:rsidRPr="006D7D6A" w:rsidRDefault="00DE0607" w:rsidP="00DE0607">
      <w:pPr>
        <w:pStyle w:val="nadpiszkona"/>
      </w:pPr>
    </w:p>
    <w:p w:rsidR="00DE0607" w:rsidRPr="006D7D6A" w:rsidRDefault="00DE0607" w:rsidP="00DE0607">
      <w:r w:rsidRPr="006D7D6A">
        <w:br w:type="page"/>
      </w:r>
      <w:r w:rsidRPr="006D7D6A">
        <w:lastRenderedPageBreak/>
        <w:t>Annexe n° 4 à la résolution du Conseil de l´Ordre des avocats tchèque n° 4/2006 publiée au Journal officiel</w:t>
      </w:r>
    </w:p>
    <w:p w:rsidR="00DE0607" w:rsidRPr="006D7D6A" w:rsidRDefault="00DE0607" w:rsidP="00DE0607"/>
    <w:p w:rsidR="00DE0607" w:rsidRPr="006D7D6A" w:rsidRDefault="00DE0607" w:rsidP="00DE0607"/>
    <w:p w:rsidR="00DE0607" w:rsidRPr="006D7D6A" w:rsidRDefault="006D7D6A" w:rsidP="00DE0607">
      <w:pPr>
        <w:jc w:val="center"/>
        <w:rPr>
          <w:b/>
        </w:rPr>
      </w:pPr>
      <w:hyperlink r:id="rId5" w:history="1">
        <w:hyperlink r:id="rId6" w:history="1">
          <w:r w:rsidR="00DE0607" w:rsidRPr="006D7D6A">
            <w:rPr>
              <w:rStyle w:val="Hypertextovodkaz"/>
              <w:b/>
              <w:color w:val="auto"/>
            </w:rPr>
            <w:t>Modèle</w:t>
          </w:r>
        </w:hyperlink>
        <w:r w:rsidR="00DE0607" w:rsidRPr="006D7D6A">
          <w:rPr>
            <w:b/>
          </w:rPr>
          <w:t xml:space="preserve"> </w:t>
        </w:r>
      </w:hyperlink>
    </w:p>
    <w:p w:rsidR="00DE0607" w:rsidRPr="006D7D6A" w:rsidRDefault="00DE0607" w:rsidP="00DE0607">
      <w:pPr>
        <w:jc w:val="center"/>
        <w:rPr>
          <w:b/>
        </w:rPr>
      </w:pPr>
    </w:p>
    <w:p w:rsidR="00DE0607" w:rsidRPr="006D7D6A" w:rsidRDefault="00DE0607" w:rsidP="00DE0607">
      <w:pPr>
        <w:jc w:val="center"/>
        <w:rPr>
          <w:b/>
        </w:rPr>
      </w:pPr>
      <w:r w:rsidRPr="006D7D6A">
        <w:rPr>
          <w:b/>
        </w:rPr>
        <w:t>Imprimé du livre de déclarations sur l’authenticité de la signature</w:t>
      </w:r>
    </w:p>
    <w:p w:rsidR="00DE0607" w:rsidRPr="006D7D6A" w:rsidRDefault="00DE0607" w:rsidP="00DE0607">
      <w:pPr>
        <w:jc w:val="center"/>
        <w:rPr>
          <w:b/>
        </w:rPr>
      </w:pPr>
    </w:p>
    <w:p w:rsidR="00DE0607" w:rsidRPr="006D7D6A" w:rsidRDefault="00DE0607" w:rsidP="00DE0607">
      <w:pPr>
        <w:jc w:val="right"/>
      </w:pPr>
      <w:r w:rsidRPr="006D7D6A">
        <w:t xml:space="preserve">Numéro </w:t>
      </w:r>
      <w:hyperlink r:id="rId7" w:history="1">
        <w:r w:rsidRPr="006D7D6A">
          <w:rPr>
            <w:rStyle w:val="Hypertextovodkaz"/>
            <w:color w:val="auto"/>
          </w:rPr>
          <w:t>d'enregistrement</w:t>
        </w:r>
      </w:hyperlink>
      <w:r w:rsidRPr="006D7D6A">
        <w:t xml:space="preserve"> du livre * xxxxxx</w:t>
      </w:r>
    </w:p>
    <w:p w:rsidR="00DE0607" w:rsidRPr="006D7D6A" w:rsidRDefault="00DE0607" w:rsidP="00DE0607">
      <w:pPr>
        <w:jc w:val="righ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2268"/>
        <w:gridCol w:w="2977"/>
        <w:gridCol w:w="1134"/>
        <w:gridCol w:w="1134"/>
      </w:tblGrid>
      <w:tr w:rsidR="006D7D6A" w:rsidRPr="006D7D6A" w:rsidTr="00EC52F1">
        <w:tc>
          <w:tcPr>
            <w:tcW w:w="959" w:type="dxa"/>
          </w:tcPr>
          <w:p w:rsidR="00DE0607" w:rsidRPr="006D7D6A" w:rsidRDefault="00DE0607" w:rsidP="00EC52F1">
            <w:pPr>
              <w:jc w:val="center"/>
              <w:rPr>
                <w:sz w:val="16"/>
                <w:szCs w:val="16"/>
              </w:rPr>
            </w:pPr>
            <w:r w:rsidRPr="006D7D6A">
              <w:rPr>
                <w:sz w:val="16"/>
                <w:szCs w:val="16"/>
              </w:rPr>
              <w:t>Numéro</w:t>
            </w:r>
            <w:r w:rsidRPr="006D7D6A">
              <w:rPr>
                <w:vertAlign w:val="superscript"/>
              </w:rPr>
              <w:t xml:space="preserve"> </w:t>
            </w:r>
            <w:r w:rsidRPr="006D7D6A">
              <w:rPr>
                <w:sz w:val="16"/>
                <w:szCs w:val="16"/>
              </w:rPr>
              <w:t>d’ordre</w:t>
            </w:r>
          </w:p>
        </w:tc>
        <w:tc>
          <w:tcPr>
            <w:tcW w:w="992" w:type="dxa"/>
          </w:tcPr>
          <w:p w:rsidR="00DE0607" w:rsidRPr="006D7D6A" w:rsidRDefault="00DE0607" w:rsidP="00EC52F1">
            <w:pPr>
              <w:jc w:val="center"/>
              <w:rPr>
                <w:sz w:val="16"/>
                <w:szCs w:val="16"/>
              </w:rPr>
            </w:pPr>
            <w:r w:rsidRPr="006D7D6A">
              <w:rPr>
                <w:sz w:val="16"/>
                <w:szCs w:val="16"/>
              </w:rPr>
              <w:t>Date et lieu</w:t>
            </w:r>
          </w:p>
          <w:p w:rsidR="00DE0607" w:rsidRPr="006D7D6A" w:rsidRDefault="00DE0607" w:rsidP="00EC52F1">
            <w:pPr>
              <w:jc w:val="center"/>
              <w:rPr>
                <w:sz w:val="16"/>
                <w:szCs w:val="16"/>
              </w:rPr>
            </w:pPr>
            <w:r w:rsidRPr="006D7D6A">
              <w:rPr>
                <w:sz w:val="16"/>
                <w:szCs w:val="16"/>
              </w:rPr>
              <w:t>de la déclaration</w:t>
            </w:r>
          </w:p>
        </w:tc>
        <w:tc>
          <w:tcPr>
            <w:tcW w:w="2268" w:type="dxa"/>
          </w:tcPr>
          <w:p w:rsidR="00DE0607" w:rsidRPr="006D7D6A" w:rsidRDefault="00DE0607" w:rsidP="00EC52F1">
            <w:pPr>
              <w:jc w:val="center"/>
              <w:rPr>
                <w:sz w:val="16"/>
                <w:szCs w:val="16"/>
              </w:rPr>
            </w:pPr>
            <w:r w:rsidRPr="006D7D6A">
              <w:rPr>
                <w:sz w:val="16"/>
                <w:szCs w:val="16"/>
              </w:rPr>
              <w:t>Prénom, nom,</w:t>
            </w:r>
          </w:p>
          <w:p w:rsidR="00DE0607" w:rsidRPr="006D7D6A" w:rsidRDefault="00DE0607" w:rsidP="00EC52F1">
            <w:pPr>
              <w:jc w:val="center"/>
              <w:rPr>
                <w:sz w:val="16"/>
                <w:szCs w:val="16"/>
              </w:rPr>
            </w:pPr>
            <w:r w:rsidRPr="006D7D6A">
              <w:rPr>
                <w:sz w:val="16"/>
                <w:szCs w:val="16"/>
              </w:rPr>
              <w:t>numéro de naissance ou date de naissance et domicile ou lieu de résidence de la personne agissante et sa signature</w:t>
            </w:r>
          </w:p>
        </w:tc>
        <w:tc>
          <w:tcPr>
            <w:tcW w:w="2977" w:type="dxa"/>
          </w:tcPr>
          <w:p w:rsidR="00DE0607" w:rsidRPr="006D7D6A" w:rsidRDefault="00DE0607" w:rsidP="00EC52F1">
            <w:pPr>
              <w:jc w:val="center"/>
              <w:rPr>
                <w:sz w:val="16"/>
                <w:szCs w:val="16"/>
              </w:rPr>
            </w:pPr>
            <w:r w:rsidRPr="006D7D6A">
              <w:rPr>
                <w:sz w:val="16"/>
                <w:szCs w:val="16"/>
              </w:rPr>
              <w:t>Indication de(s) pièce(s) justifiant l’identité. La personne agissante consent par sa signature à son identification.</w:t>
            </w:r>
          </w:p>
        </w:tc>
        <w:tc>
          <w:tcPr>
            <w:tcW w:w="1134" w:type="dxa"/>
          </w:tcPr>
          <w:p w:rsidR="00DE0607" w:rsidRPr="006D7D6A" w:rsidRDefault="00DE0607" w:rsidP="00EC52F1">
            <w:pPr>
              <w:jc w:val="center"/>
              <w:rPr>
                <w:sz w:val="16"/>
                <w:szCs w:val="16"/>
              </w:rPr>
            </w:pPr>
            <w:r w:rsidRPr="006D7D6A">
              <w:rPr>
                <w:sz w:val="16"/>
                <w:szCs w:val="16"/>
              </w:rPr>
              <w:t>Dénomination du document et nombre d´ exemplaire(s)</w:t>
            </w:r>
          </w:p>
        </w:tc>
        <w:tc>
          <w:tcPr>
            <w:tcW w:w="1134" w:type="dxa"/>
          </w:tcPr>
          <w:p w:rsidR="00DE0607" w:rsidRPr="006D7D6A" w:rsidRDefault="00DE0607" w:rsidP="00EC52F1">
            <w:pPr>
              <w:jc w:val="center"/>
              <w:rPr>
                <w:sz w:val="16"/>
                <w:szCs w:val="16"/>
              </w:rPr>
            </w:pPr>
            <w:r w:rsidRPr="006D7D6A">
              <w:rPr>
                <w:sz w:val="16"/>
                <w:szCs w:val="16"/>
              </w:rPr>
              <w:t>Signature de l’avocat</w:t>
            </w:r>
          </w:p>
          <w:p w:rsidR="00DE0607" w:rsidRPr="006D7D6A" w:rsidRDefault="006D7D6A" w:rsidP="00EC52F1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DE0607" w:rsidRPr="006D7D6A">
                <w:rPr>
                  <w:rStyle w:val="Hypertextovodkaz"/>
                  <w:color w:val="auto"/>
                  <w:sz w:val="16"/>
                  <w:szCs w:val="16"/>
                </w:rPr>
                <w:t>selon</w:t>
              </w:r>
            </w:hyperlink>
            <w:r w:rsidR="00DE0607" w:rsidRPr="006D7D6A">
              <w:rPr>
                <w:sz w:val="16"/>
                <w:szCs w:val="16"/>
              </w:rPr>
              <w:t xml:space="preserve"> le modèle de la signature</w:t>
            </w:r>
            <w:r w:rsidR="00DE0607" w:rsidRPr="006D7D6A">
              <w:t xml:space="preserve"> </w:t>
            </w:r>
            <w:r w:rsidR="00DE0607" w:rsidRPr="006D7D6A">
              <w:rPr>
                <w:sz w:val="16"/>
                <w:szCs w:val="16"/>
              </w:rPr>
              <w:t>(l´article 25a alinéa 3 de la loi sur la profession d´avocat)</w:t>
            </w:r>
          </w:p>
        </w:tc>
      </w:tr>
      <w:tr w:rsidR="006D7D6A" w:rsidRPr="006D7D6A" w:rsidTr="00EC52F1">
        <w:tc>
          <w:tcPr>
            <w:tcW w:w="959" w:type="dxa"/>
          </w:tcPr>
          <w:p w:rsidR="00DE0607" w:rsidRPr="006D7D6A" w:rsidRDefault="00DE0607" w:rsidP="00EC52F1">
            <w:pPr>
              <w:jc w:val="center"/>
            </w:pPr>
            <w:r w:rsidRPr="006D7D6A">
              <w:t>1</w:t>
            </w:r>
          </w:p>
        </w:tc>
        <w:tc>
          <w:tcPr>
            <w:tcW w:w="992" w:type="dxa"/>
          </w:tcPr>
          <w:p w:rsidR="00DE0607" w:rsidRPr="006D7D6A" w:rsidRDefault="00DE0607" w:rsidP="00EC52F1">
            <w:pPr>
              <w:jc w:val="center"/>
            </w:pPr>
            <w:r w:rsidRPr="006D7D6A">
              <w:t>2</w:t>
            </w:r>
          </w:p>
        </w:tc>
        <w:tc>
          <w:tcPr>
            <w:tcW w:w="2268" w:type="dxa"/>
          </w:tcPr>
          <w:p w:rsidR="00DE0607" w:rsidRPr="006D7D6A" w:rsidRDefault="00DE0607" w:rsidP="00EC52F1">
            <w:pPr>
              <w:jc w:val="center"/>
            </w:pPr>
            <w:r w:rsidRPr="006D7D6A">
              <w:t>3</w:t>
            </w:r>
          </w:p>
        </w:tc>
        <w:tc>
          <w:tcPr>
            <w:tcW w:w="2977" w:type="dxa"/>
          </w:tcPr>
          <w:p w:rsidR="00DE0607" w:rsidRPr="006D7D6A" w:rsidRDefault="00DE0607" w:rsidP="00EC52F1">
            <w:pPr>
              <w:jc w:val="center"/>
              <w:rPr>
                <w:sz w:val="22"/>
                <w:szCs w:val="22"/>
              </w:rPr>
            </w:pPr>
            <w:r w:rsidRPr="006D7D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E0607" w:rsidRPr="006D7D6A" w:rsidRDefault="00DE0607" w:rsidP="00EC52F1">
            <w:pPr>
              <w:jc w:val="center"/>
              <w:rPr>
                <w:sz w:val="22"/>
                <w:szCs w:val="22"/>
              </w:rPr>
            </w:pPr>
            <w:r w:rsidRPr="006D7D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E0607" w:rsidRPr="006D7D6A" w:rsidRDefault="00DE0607" w:rsidP="00EC52F1">
            <w:pPr>
              <w:jc w:val="center"/>
              <w:rPr>
                <w:sz w:val="22"/>
                <w:szCs w:val="22"/>
              </w:rPr>
            </w:pPr>
            <w:r w:rsidRPr="006D7D6A">
              <w:rPr>
                <w:sz w:val="22"/>
                <w:szCs w:val="22"/>
              </w:rPr>
              <w:t>6</w:t>
            </w:r>
          </w:p>
        </w:tc>
      </w:tr>
    </w:tbl>
    <w:p w:rsidR="00DE0607" w:rsidRPr="006D7D6A" w:rsidRDefault="00DE0607" w:rsidP="00DE0607">
      <w:pPr>
        <w:pStyle w:val="Zkladntext"/>
      </w:pPr>
    </w:p>
    <w:p w:rsidR="00DE0607" w:rsidRPr="006D7D6A" w:rsidRDefault="00DE0607" w:rsidP="00DE0607">
      <w:pPr>
        <w:pStyle w:val="Zkladntext"/>
      </w:pPr>
      <w:r w:rsidRPr="006D7D6A">
        <w:t>Instructions pour remplir les différentes colonnes du livre de déclarations d’authenticité de la signature :</w:t>
      </w:r>
    </w:p>
    <w:p w:rsidR="00DE0607" w:rsidRPr="006D7D6A" w:rsidRDefault="00DE0607" w:rsidP="00DE0607"/>
    <w:p w:rsidR="00DE0607" w:rsidRPr="006D7D6A" w:rsidRDefault="00DE0607" w:rsidP="00DE0607">
      <w:pPr>
        <w:tabs>
          <w:tab w:val="left" w:pos="0"/>
        </w:tabs>
        <w:ind w:left="1" w:hanging="1"/>
      </w:pPr>
      <w:r w:rsidRPr="006D7D6A">
        <w:t>Colonne 1 :</w:t>
      </w:r>
      <w:r w:rsidRPr="006D7D6A">
        <w:tab/>
        <w:t>Le numéro d’ordre est pré-imprimé dans le livre de déclarations sur l’authenticité de la signature.</w:t>
      </w:r>
    </w:p>
    <w:p w:rsidR="00DE0607" w:rsidRPr="006D7D6A" w:rsidRDefault="00DE0607" w:rsidP="00DE0607"/>
    <w:p w:rsidR="00DE0607" w:rsidRPr="006D7D6A" w:rsidRDefault="00DE0607" w:rsidP="00DE0607">
      <w:pPr>
        <w:autoSpaceDE w:val="0"/>
        <w:autoSpaceDN w:val="0"/>
        <w:adjustRightInd w:val="0"/>
      </w:pPr>
      <w:r w:rsidRPr="006D7D6A">
        <w:t>Colonne 2 :</w:t>
      </w:r>
      <w:r w:rsidRPr="006D7D6A">
        <w:tab/>
        <w:t>On indique le jour, le mois et l’année auxquels la déclaration inscrite a été faite ainsi que l’adresse du lieu de son établissement.</w:t>
      </w:r>
    </w:p>
    <w:p w:rsidR="00DE0607" w:rsidRPr="006D7D6A" w:rsidRDefault="00DE0607" w:rsidP="00DE0607"/>
    <w:p w:rsidR="00DE0607" w:rsidRPr="006D7D6A" w:rsidRDefault="00DE0607" w:rsidP="00DE0607">
      <w:pPr>
        <w:autoSpaceDE w:val="0"/>
        <w:autoSpaceDN w:val="0"/>
        <w:adjustRightInd w:val="0"/>
      </w:pPr>
      <w:r w:rsidRPr="006D7D6A">
        <w:t>Colonne 3 :</w:t>
      </w:r>
      <w:r w:rsidRPr="006D7D6A">
        <w:tab/>
        <w:t>On indique les données pertinentes prouvant sans équivoque l’identité de la personne agissante que l’avocat est tenu de constater selon l’article 7 alinéa 1 de la résolution; l’exactitude des données inscrites est confirmée par la personne agissante qui appose se signature sous celles-ci.</w:t>
      </w:r>
    </w:p>
    <w:p w:rsidR="00DE0607" w:rsidRPr="006D7D6A" w:rsidRDefault="00DE0607" w:rsidP="00DE0607"/>
    <w:p w:rsidR="00DE0607" w:rsidRPr="006D7D6A" w:rsidRDefault="00DE0607" w:rsidP="00DE0607">
      <w:r w:rsidRPr="006D7D6A">
        <w:t>Colonne 4 :</w:t>
      </w:r>
      <w:r w:rsidRPr="006D7D6A">
        <w:tab/>
        <w:t xml:space="preserve">On indique la dénomination et les numéros </w:t>
      </w:r>
      <w:hyperlink r:id="rId9" w:history="1">
        <w:r w:rsidRPr="006D7D6A">
          <w:rPr>
            <w:rStyle w:val="Hypertextovodkaz"/>
            <w:color w:val="auto"/>
          </w:rPr>
          <w:t>d'enregistrement</w:t>
        </w:r>
      </w:hyperlink>
      <w:r w:rsidRPr="006D7D6A">
        <w:t xml:space="preserve"> des pièces d’identité selon lesquelles l’avocat a vérifié l’identité de la personne agissante conformément à l’article 7 alinéa 2 de la résolution; la personne agissante consent par sa signature à son identification conformément à l’article 7 alinéa 1 de la résolution.</w:t>
      </w:r>
    </w:p>
    <w:p w:rsidR="00DE0607" w:rsidRPr="006D7D6A" w:rsidRDefault="00DE0607" w:rsidP="00DE0607"/>
    <w:p w:rsidR="00DE0607" w:rsidRPr="006D7D6A" w:rsidRDefault="00DE0607" w:rsidP="00DE0607">
      <w:r w:rsidRPr="006D7D6A">
        <w:t>Colonne 5 :</w:t>
      </w:r>
      <w:r w:rsidRPr="006D7D6A">
        <w:tab/>
        <w:t>On indique les données précises permettant d´identifier sans équivoque le document selon l’article 13 alinéa 2 de la résolution ainsi que le nombre d´exemplaires du document selon l’article 13 alinéa 3.</w:t>
      </w:r>
    </w:p>
    <w:p w:rsidR="00DE0607" w:rsidRPr="006D7D6A" w:rsidRDefault="00DE0607" w:rsidP="00DE0607"/>
    <w:p w:rsidR="00DE0607" w:rsidRPr="006D7D6A" w:rsidRDefault="00DE0607" w:rsidP="00DE0607">
      <w:pPr>
        <w:autoSpaceDE w:val="0"/>
        <w:autoSpaceDN w:val="0"/>
        <w:adjustRightInd w:val="0"/>
      </w:pPr>
      <w:r w:rsidRPr="006D7D6A">
        <w:t>Colonne 6 :</w:t>
      </w:r>
      <w:r w:rsidRPr="006D7D6A">
        <w:tab/>
        <w:t>L’avocat appose ici sa signature conforme au modèle de sa signature authentifiée, soumise à l’Ordre des avocats tchèque selon l’article 11 alinéa 1 de la résolution.</w:t>
      </w:r>
    </w:p>
    <w:p w:rsidR="00DE0607" w:rsidRPr="006D7D6A" w:rsidRDefault="00DE0607" w:rsidP="00DE0607"/>
    <w:p w:rsidR="00DE0607" w:rsidRPr="006D7D6A" w:rsidRDefault="00DE0607" w:rsidP="00DE0607">
      <w:pPr>
        <w:pStyle w:val="lnek"/>
      </w:pPr>
      <w:r w:rsidRPr="006D7D6A">
        <w:lastRenderedPageBreak/>
        <w:t>Article II</w:t>
      </w:r>
    </w:p>
    <w:p w:rsidR="00DE0607" w:rsidRPr="006D7D6A" w:rsidRDefault="00DE0607" w:rsidP="00DE0607">
      <w:pPr>
        <w:pStyle w:val="Nadpisclnku1"/>
        <w:rPr>
          <w:lang w:val="fr-FR"/>
        </w:rPr>
      </w:pPr>
      <w:r w:rsidRPr="006D7D6A">
        <w:rPr>
          <w:lang w:val="fr-FR"/>
        </w:rPr>
        <w:t>Prise d’effet</w:t>
      </w:r>
    </w:p>
    <w:p w:rsidR="00DE0607" w:rsidRPr="006D7D6A" w:rsidRDefault="00DE0607" w:rsidP="00DE0607">
      <w:pPr>
        <w:pStyle w:val="Textclnku1"/>
        <w:rPr>
          <w:lang w:val="fr-FR"/>
        </w:rPr>
      </w:pPr>
      <w:r w:rsidRPr="006D7D6A">
        <w:rPr>
          <w:lang w:val="fr-FR"/>
        </w:rPr>
        <w:t>La présente résolution prend effet le trentième jour suivant sa promulgation dans le Journal officiel de l´Ordre des avocats tchèque.</w:t>
      </w:r>
    </w:p>
    <w:p w:rsidR="00DE0607" w:rsidRPr="006D7D6A" w:rsidRDefault="00DE0607" w:rsidP="00DE0607">
      <w:pPr>
        <w:keepNext/>
        <w:keepLines/>
      </w:pPr>
    </w:p>
    <w:p w:rsidR="00DE0607" w:rsidRPr="006D7D6A" w:rsidRDefault="00DE0607" w:rsidP="00DE0607">
      <w:pPr>
        <w:keepNext/>
        <w:keepLines/>
      </w:pPr>
    </w:p>
    <w:p w:rsidR="00DE0607" w:rsidRPr="006D7D6A" w:rsidRDefault="00DE0607" w:rsidP="00AA06E2">
      <w:pPr>
        <w:pStyle w:val="Textparagrafu"/>
        <w:spacing w:before="0"/>
        <w:jc w:val="center"/>
      </w:pPr>
    </w:p>
    <w:sectPr w:rsidR="00DE0607" w:rsidRPr="006D7D6A" w:rsidSect="0096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75A62F0E"/>
    <w:multiLevelType w:val="multilevel"/>
    <w:tmpl w:val="0405001D"/>
    <w:styleLink w:val="Styl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25F4E"/>
    <w:rsid w:val="00055FA1"/>
    <w:rsid w:val="000C38C9"/>
    <w:rsid w:val="00113CF8"/>
    <w:rsid w:val="00263188"/>
    <w:rsid w:val="002A0BFE"/>
    <w:rsid w:val="002C70B9"/>
    <w:rsid w:val="00337C70"/>
    <w:rsid w:val="00372515"/>
    <w:rsid w:val="0038661C"/>
    <w:rsid w:val="003E4410"/>
    <w:rsid w:val="00407586"/>
    <w:rsid w:val="004115B5"/>
    <w:rsid w:val="00411C6C"/>
    <w:rsid w:val="004D02A8"/>
    <w:rsid w:val="004D5D75"/>
    <w:rsid w:val="0050064E"/>
    <w:rsid w:val="005331E3"/>
    <w:rsid w:val="0053489D"/>
    <w:rsid w:val="005754FB"/>
    <w:rsid w:val="005A2D30"/>
    <w:rsid w:val="005E62DB"/>
    <w:rsid w:val="00633EEB"/>
    <w:rsid w:val="0064029D"/>
    <w:rsid w:val="00647C2E"/>
    <w:rsid w:val="006604AD"/>
    <w:rsid w:val="006D7D6A"/>
    <w:rsid w:val="006E22AC"/>
    <w:rsid w:val="00751D35"/>
    <w:rsid w:val="00791EAF"/>
    <w:rsid w:val="007C0AE8"/>
    <w:rsid w:val="007C6981"/>
    <w:rsid w:val="0088568E"/>
    <w:rsid w:val="00886A00"/>
    <w:rsid w:val="008A6AF9"/>
    <w:rsid w:val="008B7A20"/>
    <w:rsid w:val="008D3804"/>
    <w:rsid w:val="008D497B"/>
    <w:rsid w:val="00961943"/>
    <w:rsid w:val="00A366DC"/>
    <w:rsid w:val="00AA06E2"/>
    <w:rsid w:val="00AD0477"/>
    <w:rsid w:val="00AD1072"/>
    <w:rsid w:val="00AD128A"/>
    <w:rsid w:val="00B65749"/>
    <w:rsid w:val="00B71E9E"/>
    <w:rsid w:val="00BD06A3"/>
    <w:rsid w:val="00C30595"/>
    <w:rsid w:val="00C34F86"/>
    <w:rsid w:val="00C56778"/>
    <w:rsid w:val="00C9609E"/>
    <w:rsid w:val="00CB11E0"/>
    <w:rsid w:val="00CE5DC5"/>
    <w:rsid w:val="00D01004"/>
    <w:rsid w:val="00DE0607"/>
    <w:rsid w:val="00E23ED4"/>
    <w:rsid w:val="00E37FAD"/>
    <w:rsid w:val="00E40FD2"/>
    <w:rsid w:val="00E50987"/>
    <w:rsid w:val="00E57EE8"/>
    <w:rsid w:val="00EA1E10"/>
    <w:rsid w:val="00EB1800"/>
    <w:rsid w:val="00EF48A5"/>
    <w:rsid w:val="00F14CD9"/>
    <w:rsid w:val="00F24222"/>
    <w:rsid w:val="00F25F4E"/>
    <w:rsid w:val="00F6037D"/>
    <w:rsid w:val="00FC5534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75CB-6C87-46D3-B7A9-14B5084A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5F4E"/>
    <w:pPr>
      <w:jc w:val="both"/>
    </w:pPr>
    <w:rPr>
      <w:rFonts w:ascii="Times New Roman" w:eastAsia="Times New Roman" w:hAnsi="Times New Roman"/>
      <w:sz w:val="24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link w:val="nadpiszkonaChar"/>
    <w:rsid w:val="00F25F4E"/>
    <w:pPr>
      <w:keepNext/>
      <w:keepLines/>
      <w:spacing w:before="120"/>
      <w:jc w:val="center"/>
      <w:outlineLvl w:val="0"/>
    </w:pPr>
    <w:rPr>
      <w:b/>
    </w:rPr>
  </w:style>
  <w:style w:type="paragraph" w:customStyle="1" w:styleId="lnek">
    <w:name w:val="Článek"/>
    <w:basedOn w:val="Normln"/>
    <w:next w:val="Normln"/>
    <w:rsid w:val="00F25F4E"/>
    <w:pPr>
      <w:keepNext/>
      <w:keepLines/>
      <w:spacing w:before="240"/>
      <w:jc w:val="center"/>
      <w:outlineLvl w:val="5"/>
    </w:pPr>
  </w:style>
  <w:style w:type="paragraph" w:customStyle="1" w:styleId="ZKON">
    <w:name w:val="ZÁKON"/>
    <w:basedOn w:val="Normln"/>
    <w:next w:val="nadpiszkona"/>
    <w:rsid w:val="00F25F4E"/>
    <w:pPr>
      <w:keepNext/>
      <w:keepLines/>
      <w:jc w:val="center"/>
      <w:outlineLvl w:val="0"/>
    </w:pPr>
    <w:rPr>
      <w:b/>
      <w:caps/>
    </w:rPr>
  </w:style>
  <w:style w:type="paragraph" w:customStyle="1" w:styleId="Textparagrafu">
    <w:name w:val="Text paragrafu"/>
    <w:basedOn w:val="Normln"/>
    <w:rsid w:val="00F25F4E"/>
    <w:pPr>
      <w:spacing w:before="240"/>
      <w:ind w:firstLine="425"/>
      <w:outlineLvl w:val="5"/>
    </w:pPr>
  </w:style>
  <w:style w:type="character" w:customStyle="1" w:styleId="nadpiszkonaChar">
    <w:name w:val="nadpis zákona Char"/>
    <w:link w:val="nadpiszkona"/>
    <w:rsid w:val="00F25F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rsid w:val="005A2D30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A2D30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5A2D30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rsid w:val="005A2D30"/>
    <w:rPr>
      <w:rFonts w:ascii="Times New Roman" w:eastAsia="Times New Roman" w:hAnsi="Times New Roman"/>
      <w:sz w:val="24"/>
    </w:rPr>
  </w:style>
  <w:style w:type="numbering" w:customStyle="1" w:styleId="Styl1">
    <w:name w:val="Styl1"/>
    <w:rsid w:val="007C6981"/>
    <w:pPr>
      <w:numPr>
        <w:numId w:val="4"/>
      </w:numPr>
    </w:pPr>
  </w:style>
  <w:style w:type="paragraph" w:customStyle="1" w:styleId="ST">
    <w:name w:val="ČÁST"/>
    <w:basedOn w:val="Normln"/>
    <w:next w:val="NADPISSTI"/>
    <w:rsid w:val="007C6981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Normln"/>
    <w:rsid w:val="007C6981"/>
    <w:pPr>
      <w:keepNext/>
      <w:keepLines/>
      <w:jc w:val="center"/>
      <w:outlineLvl w:val="1"/>
    </w:pPr>
    <w:rPr>
      <w:b/>
    </w:rPr>
  </w:style>
  <w:style w:type="paragraph" w:styleId="Textpoznpodarou">
    <w:name w:val="footnote text"/>
    <w:basedOn w:val="Normln"/>
    <w:link w:val="TextpoznpodarouChar"/>
    <w:semiHidden/>
    <w:rsid w:val="007C6981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7C6981"/>
    <w:rPr>
      <w:rFonts w:ascii="Times New Roman" w:eastAsia="Times New Roman" w:hAnsi="Times New Roman"/>
    </w:rPr>
  </w:style>
  <w:style w:type="paragraph" w:customStyle="1" w:styleId="VYHLKA">
    <w:name w:val="VYHLÁŠKA"/>
    <w:basedOn w:val="Normln"/>
    <w:next w:val="Normln"/>
    <w:rsid w:val="00AD0477"/>
    <w:pPr>
      <w:keepNext/>
      <w:keepLines/>
      <w:spacing w:after="200" w:line="276" w:lineRule="auto"/>
      <w:jc w:val="center"/>
      <w:outlineLvl w:val="0"/>
    </w:pPr>
    <w:rPr>
      <w:rFonts w:asciiTheme="minorHAnsi" w:eastAsiaTheme="minorHAnsi" w:hAnsiTheme="minorHAnsi" w:cstheme="minorBidi"/>
      <w:b/>
      <w:caps/>
      <w:sz w:val="22"/>
      <w:szCs w:val="22"/>
      <w:lang w:eastAsia="en-US"/>
    </w:rPr>
  </w:style>
  <w:style w:type="paragraph" w:customStyle="1" w:styleId="Nadpislnku">
    <w:name w:val="Nadpis článku"/>
    <w:basedOn w:val="lnek"/>
    <w:next w:val="Textodstavce"/>
    <w:rsid w:val="00EB1800"/>
    <w:rPr>
      <w:b/>
    </w:rPr>
  </w:style>
  <w:style w:type="paragraph" w:customStyle="1" w:styleId="Textlnku">
    <w:name w:val="Text článku"/>
    <w:basedOn w:val="Normln"/>
    <w:rsid w:val="00055FA1"/>
    <w:pPr>
      <w:spacing w:before="240"/>
      <w:ind w:firstLine="425"/>
      <w:outlineLvl w:val="5"/>
    </w:pPr>
  </w:style>
  <w:style w:type="paragraph" w:customStyle="1" w:styleId="Novelizanbod">
    <w:name w:val="Novelizační bod"/>
    <w:basedOn w:val="Normln"/>
    <w:next w:val="Normln"/>
    <w:rsid w:val="00DE0607"/>
    <w:pPr>
      <w:keepNext/>
      <w:keepLines/>
      <w:numPr>
        <w:numId w:val="6"/>
      </w:numPr>
      <w:tabs>
        <w:tab w:val="left" w:pos="851"/>
      </w:tabs>
      <w:spacing w:before="480" w:after="120"/>
    </w:pPr>
    <w:rPr>
      <w:lang w:val="cs-CZ"/>
    </w:rPr>
  </w:style>
  <w:style w:type="paragraph" w:customStyle="1" w:styleId="Nadpisclnku1">
    <w:name w:val="Nadpis clánku1"/>
    <w:basedOn w:val="Normln"/>
    <w:next w:val="Normln"/>
    <w:rsid w:val="00DE0607"/>
    <w:pPr>
      <w:keepNext/>
      <w:keepLines/>
      <w:spacing w:before="240"/>
      <w:jc w:val="center"/>
      <w:outlineLvl w:val="5"/>
    </w:pPr>
    <w:rPr>
      <w:b/>
      <w:bCs/>
      <w:szCs w:val="24"/>
      <w:lang w:val="cs-CZ" w:eastAsia="fr-FR"/>
    </w:rPr>
  </w:style>
  <w:style w:type="paragraph" w:customStyle="1" w:styleId="Textclnku1">
    <w:name w:val="Text clánku1"/>
    <w:basedOn w:val="Normln"/>
    <w:rsid w:val="00DE0607"/>
    <w:pPr>
      <w:spacing w:before="240"/>
      <w:ind w:firstLine="425"/>
      <w:outlineLvl w:val="5"/>
    </w:pPr>
    <w:rPr>
      <w:szCs w:val="24"/>
      <w:lang w:val="cs-CZ" w:eastAsia="fr-FR"/>
    </w:rPr>
  </w:style>
  <w:style w:type="paragraph" w:styleId="Zkladntext">
    <w:name w:val="Body Text"/>
    <w:basedOn w:val="Normln"/>
    <w:link w:val="ZkladntextChar"/>
    <w:rsid w:val="00DE0607"/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E0607"/>
    <w:rPr>
      <w:rFonts w:ascii="Times New Roman" w:eastAsia="Times New Roman" w:hAnsi="Times New Roman"/>
      <w:sz w:val="24"/>
      <w:szCs w:val="24"/>
      <w:lang w:val="fr-FR" w:eastAsia="en-US"/>
    </w:rPr>
  </w:style>
  <w:style w:type="character" w:styleId="Hypertextovodkaz">
    <w:name w:val="Hyperlink"/>
    <w:basedOn w:val="Standardnpsmoodstavce"/>
    <w:rsid w:val="00DE0607"/>
    <w:rPr>
      <w:color w:val="0000FF"/>
      <w:u w:val="single"/>
    </w:rPr>
  </w:style>
  <w:style w:type="character" w:customStyle="1" w:styleId="svypis">
    <w:name w:val="svypis"/>
    <w:basedOn w:val="Standardnpsmoodstavce"/>
    <w:rsid w:val="00DE0607"/>
  </w:style>
  <w:style w:type="paragraph" w:styleId="Textbubliny">
    <w:name w:val="Balloon Text"/>
    <w:basedOn w:val="Normln"/>
    <w:link w:val="TextbublinyChar"/>
    <w:uiPriority w:val="99"/>
    <w:semiHidden/>
    <w:unhideWhenUsed/>
    <w:rsid w:val="00DE06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607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y.sms.cz/index.php?P_id_kategorie=65456&amp;P_soubor=%2Fslovniky%2Findex.php%3Fword%3Dd%2527apr%25E8s%26bjvolba%3Dfr_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volny.cz/najdito/slovnik/?search=num%E9ro+d%27enregistrement&amp;lang=fr2cz&amp;extended=y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volny.cz/najdito/slovnik/?search=mod%26egrave%3Ble&amp;lang=fr2cz&amp;extended=y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.volny.cz/najdito/slovnik/?search=mod%26egrave%3Ble&amp;lang=fr2cz&amp;extended=y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volny.cz/najdito/slovnik/?search=num%E9ro+d%27enregistrement&amp;lang=fr2cz&amp;extended=y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juston</dc:creator>
  <cp:lastModifiedBy>Melíšková Barbora</cp:lastModifiedBy>
  <cp:revision>3</cp:revision>
  <dcterms:created xsi:type="dcterms:W3CDTF">2020-05-22T08:54:00Z</dcterms:created>
  <dcterms:modified xsi:type="dcterms:W3CDTF">2020-05-22T08:54:00Z</dcterms:modified>
</cp:coreProperties>
</file>