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8EC" w:rsidRPr="003E08EC" w:rsidRDefault="008F7573" w:rsidP="003E08EC">
      <w:pPr>
        <w:pStyle w:val="Nvrh"/>
        <w:rPr>
          <w:rFonts w:ascii="Times New Roman" w:hAnsi="Times New Roman" w:cs="Times New Roman"/>
          <w:sz w:val="24"/>
          <w:szCs w:val="24"/>
        </w:rPr>
      </w:pPr>
      <w:r>
        <w:rPr>
          <w:rFonts w:ascii="Times New Roman" w:hAnsi="Times New Roman" w:cs="Times New Roman"/>
          <w:sz w:val="24"/>
          <w:szCs w:val="24"/>
        </w:rPr>
        <w:t>9</w:t>
      </w:r>
    </w:p>
    <w:p w:rsidR="001750C2" w:rsidRPr="00F31CA2" w:rsidRDefault="00C5426A" w:rsidP="001750C2">
      <w:pPr>
        <w:pStyle w:val="VYHLKA"/>
        <w:rPr>
          <w:rFonts w:ascii="Times New Roman" w:hAnsi="Times New Roman" w:cs="Times New Roman"/>
          <w:sz w:val="24"/>
          <w:szCs w:val="24"/>
        </w:rPr>
      </w:pPr>
      <w:r>
        <w:rPr>
          <w:rFonts w:ascii="Times New Roman" w:hAnsi="Times New Roman" w:cs="Times New Roman"/>
          <w:sz w:val="24"/>
          <w:szCs w:val="24"/>
        </w:rPr>
        <w:t>Beschluss</w:t>
      </w:r>
      <w:r w:rsidR="001750C2" w:rsidRPr="00F31CA2">
        <w:rPr>
          <w:rFonts w:ascii="Times New Roman" w:hAnsi="Times New Roman" w:cs="Times New Roman"/>
          <w:sz w:val="24"/>
          <w:szCs w:val="24"/>
        </w:rPr>
        <w:t xml:space="preserve"> </w:t>
      </w:r>
      <w:r>
        <w:rPr>
          <w:rFonts w:ascii="Times New Roman" w:hAnsi="Times New Roman" w:cs="Times New Roman"/>
          <w:sz w:val="24"/>
          <w:szCs w:val="24"/>
        </w:rPr>
        <w:t>des Vorstands der Tschechischen Anwaltskammer</w:t>
      </w:r>
    </w:p>
    <w:p w:rsidR="00563779" w:rsidRPr="00F31CA2" w:rsidRDefault="00C5426A" w:rsidP="001750C2">
      <w:pPr>
        <w:pStyle w:val="nadpisvyhlky"/>
        <w:rPr>
          <w:rFonts w:ascii="Times New Roman" w:hAnsi="Times New Roman" w:cs="Times New Roman"/>
          <w:sz w:val="24"/>
          <w:szCs w:val="24"/>
        </w:rPr>
      </w:pPr>
      <w:r>
        <w:rPr>
          <w:rFonts w:ascii="Times New Roman" w:hAnsi="Times New Roman" w:cs="Times New Roman"/>
          <w:sz w:val="24"/>
          <w:szCs w:val="24"/>
        </w:rPr>
        <w:t>vom</w:t>
      </w:r>
      <w:r w:rsidR="001750C2" w:rsidRPr="00F31CA2">
        <w:rPr>
          <w:rFonts w:ascii="Times New Roman" w:hAnsi="Times New Roman" w:cs="Times New Roman"/>
          <w:sz w:val="24"/>
          <w:szCs w:val="24"/>
        </w:rPr>
        <w:t xml:space="preserve"> </w:t>
      </w:r>
      <w:r w:rsidR="008F7573">
        <w:rPr>
          <w:rFonts w:ascii="Times New Roman" w:hAnsi="Times New Roman" w:cs="Times New Roman"/>
          <w:sz w:val="24"/>
          <w:szCs w:val="24"/>
        </w:rPr>
        <w:t xml:space="preserve">11. </w:t>
      </w:r>
      <w:r>
        <w:rPr>
          <w:rFonts w:ascii="Times New Roman" w:hAnsi="Times New Roman" w:cs="Times New Roman"/>
          <w:sz w:val="24"/>
          <w:szCs w:val="24"/>
        </w:rPr>
        <w:t>Dezember</w:t>
      </w:r>
      <w:r w:rsidR="008F7573">
        <w:rPr>
          <w:rFonts w:ascii="Times New Roman" w:hAnsi="Times New Roman" w:cs="Times New Roman"/>
          <w:sz w:val="24"/>
          <w:szCs w:val="24"/>
        </w:rPr>
        <w:t xml:space="preserve"> 2018</w:t>
      </w:r>
    </w:p>
    <w:p w:rsidR="001750C2" w:rsidRPr="00F31CA2" w:rsidRDefault="00C5426A" w:rsidP="001750C2">
      <w:pPr>
        <w:pStyle w:val="nadpisvyhlky"/>
        <w:rPr>
          <w:rFonts w:ascii="Times New Roman" w:hAnsi="Times New Roman" w:cs="Times New Roman"/>
          <w:sz w:val="24"/>
          <w:szCs w:val="24"/>
        </w:rPr>
      </w:pPr>
      <w:r>
        <w:rPr>
          <w:rFonts w:ascii="Times New Roman" w:hAnsi="Times New Roman" w:cs="Times New Roman"/>
          <w:sz w:val="24"/>
          <w:szCs w:val="24"/>
        </w:rPr>
        <w:t>zur Änderung des Beschlusses</w:t>
      </w:r>
      <w:r w:rsidR="001750C2" w:rsidRPr="00F31CA2">
        <w:rPr>
          <w:rFonts w:ascii="Times New Roman" w:hAnsi="Times New Roman" w:cs="Times New Roman"/>
          <w:sz w:val="24"/>
          <w:szCs w:val="24"/>
        </w:rPr>
        <w:t xml:space="preserve"> </w:t>
      </w:r>
      <w:r>
        <w:rPr>
          <w:rFonts w:ascii="Times New Roman" w:hAnsi="Times New Roman" w:cs="Times New Roman"/>
          <w:sz w:val="24"/>
          <w:szCs w:val="24"/>
        </w:rPr>
        <w:t>des Vorstands der Tschechischen Anwaltskammer Nr.</w:t>
      </w:r>
      <w:r w:rsidR="001750C2" w:rsidRPr="00F31CA2">
        <w:rPr>
          <w:rFonts w:ascii="Times New Roman" w:hAnsi="Times New Roman" w:cs="Times New Roman"/>
          <w:sz w:val="24"/>
          <w:szCs w:val="24"/>
        </w:rPr>
        <w:t xml:space="preserve"> 2/2004 </w:t>
      </w:r>
      <w:r w:rsidR="002A1E21">
        <w:rPr>
          <w:rFonts w:ascii="Times New Roman" w:hAnsi="Times New Roman" w:cs="Times New Roman"/>
          <w:sz w:val="24"/>
          <w:szCs w:val="24"/>
        </w:rPr>
        <w:t>Amtsblatt</w:t>
      </w:r>
      <w:r w:rsidR="001750C2" w:rsidRPr="00F31CA2">
        <w:rPr>
          <w:rFonts w:ascii="Times New Roman" w:hAnsi="Times New Roman" w:cs="Times New Roman"/>
          <w:sz w:val="24"/>
          <w:szCs w:val="24"/>
        </w:rPr>
        <w:t xml:space="preserve"> </w:t>
      </w:r>
      <w:r w:rsidR="002A1E21">
        <w:rPr>
          <w:rFonts w:ascii="Times New Roman" w:hAnsi="Times New Roman" w:cs="Times New Roman"/>
          <w:sz w:val="24"/>
          <w:szCs w:val="24"/>
        </w:rPr>
        <w:t xml:space="preserve">über die Bestimmung des Entgelts für die </w:t>
      </w:r>
      <w:r>
        <w:rPr>
          <w:rFonts w:ascii="Times New Roman" w:hAnsi="Times New Roman" w:cs="Times New Roman"/>
          <w:sz w:val="24"/>
          <w:szCs w:val="24"/>
        </w:rPr>
        <w:t>Anwaltsprüfung</w:t>
      </w:r>
      <w:r w:rsidR="001750C2" w:rsidRPr="00F31CA2">
        <w:rPr>
          <w:rFonts w:ascii="Times New Roman" w:hAnsi="Times New Roman" w:cs="Times New Roman"/>
          <w:sz w:val="24"/>
          <w:szCs w:val="24"/>
        </w:rPr>
        <w:t xml:space="preserve">, </w:t>
      </w:r>
      <w:r w:rsidR="002A1E21">
        <w:rPr>
          <w:rFonts w:ascii="Times New Roman" w:hAnsi="Times New Roman" w:cs="Times New Roman"/>
          <w:sz w:val="24"/>
          <w:szCs w:val="24"/>
        </w:rPr>
        <w:t xml:space="preserve">Eignungsprüfung </w:t>
      </w:r>
      <w:r>
        <w:rPr>
          <w:rFonts w:ascii="Times New Roman" w:hAnsi="Times New Roman" w:cs="Times New Roman"/>
          <w:sz w:val="24"/>
          <w:szCs w:val="24"/>
        </w:rPr>
        <w:t xml:space="preserve">und </w:t>
      </w:r>
      <w:r w:rsidR="002A1E21">
        <w:rPr>
          <w:rFonts w:ascii="Times New Roman" w:hAnsi="Times New Roman" w:cs="Times New Roman"/>
          <w:sz w:val="24"/>
          <w:szCs w:val="24"/>
        </w:rPr>
        <w:t xml:space="preserve">Anerkennungsprüfung </w:t>
      </w:r>
      <w:r>
        <w:rPr>
          <w:rFonts w:ascii="Times New Roman" w:hAnsi="Times New Roman" w:cs="Times New Roman"/>
          <w:sz w:val="24"/>
          <w:szCs w:val="24"/>
        </w:rPr>
        <w:t xml:space="preserve">und </w:t>
      </w:r>
      <w:r w:rsidR="002A1E21">
        <w:rPr>
          <w:rFonts w:ascii="Times New Roman" w:hAnsi="Times New Roman" w:cs="Times New Roman"/>
          <w:sz w:val="24"/>
          <w:szCs w:val="24"/>
        </w:rPr>
        <w:t>Einzelheiten seiner Zahlung</w:t>
      </w:r>
    </w:p>
    <w:p w:rsidR="001750C2" w:rsidRPr="00F31CA2" w:rsidRDefault="00C5426A" w:rsidP="00F31CA2">
      <w:pPr>
        <w:pStyle w:val="Ministerstvo"/>
        <w:ind w:firstLine="708"/>
        <w:jc w:val="both"/>
        <w:rPr>
          <w:rFonts w:ascii="Times New Roman" w:hAnsi="Times New Roman" w:cs="Times New Roman"/>
          <w:sz w:val="24"/>
          <w:szCs w:val="24"/>
        </w:rPr>
      </w:pPr>
      <w:r w:rsidRPr="00C47DEA">
        <w:rPr>
          <w:rFonts w:ascii="Times New Roman" w:hAnsi="Times New Roman"/>
          <w:sz w:val="24"/>
        </w:rPr>
        <w:t xml:space="preserve">Der Vorstand der Tschechischen Rechtsanwaltskammer hat </w:t>
      </w:r>
      <w:r>
        <w:rPr>
          <w:rFonts w:ascii="Times New Roman" w:hAnsi="Times New Roman" w:cs="Times New Roman"/>
          <w:sz w:val="24"/>
          <w:szCs w:val="24"/>
        </w:rPr>
        <w:t>gemäß</w:t>
      </w:r>
      <w:r w:rsidR="001750C2" w:rsidRPr="00F31CA2">
        <w:rPr>
          <w:rFonts w:ascii="Times New Roman" w:hAnsi="Times New Roman" w:cs="Times New Roman"/>
          <w:sz w:val="24"/>
          <w:szCs w:val="24"/>
        </w:rPr>
        <w:t xml:space="preserve"> § 44 </w:t>
      </w:r>
      <w:r>
        <w:rPr>
          <w:rFonts w:ascii="Times New Roman" w:hAnsi="Times New Roman" w:cs="Times New Roman"/>
          <w:sz w:val="24"/>
          <w:szCs w:val="24"/>
        </w:rPr>
        <w:t>Abs.</w:t>
      </w:r>
      <w:r w:rsidR="001750C2" w:rsidRPr="00F31CA2">
        <w:rPr>
          <w:rFonts w:ascii="Times New Roman" w:hAnsi="Times New Roman" w:cs="Times New Roman"/>
          <w:sz w:val="24"/>
          <w:szCs w:val="24"/>
        </w:rPr>
        <w:t xml:space="preserve"> 4 </w:t>
      </w:r>
      <w:r>
        <w:rPr>
          <w:rFonts w:ascii="Times New Roman" w:hAnsi="Times New Roman" w:cs="Times New Roman"/>
          <w:sz w:val="24"/>
          <w:szCs w:val="24"/>
        </w:rPr>
        <w:t>Buchst.</w:t>
      </w:r>
      <w:r w:rsidR="001750C2" w:rsidRPr="00F31CA2">
        <w:rPr>
          <w:rFonts w:ascii="Times New Roman" w:hAnsi="Times New Roman" w:cs="Times New Roman"/>
          <w:sz w:val="24"/>
          <w:szCs w:val="24"/>
        </w:rPr>
        <w:t xml:space="preserve"> b)</w:t>
      </w:r>
      <w:r>
        <w:rPr>
          <w:rFonts w:ascii="Times New Roman" w:hAnsi="Times New Roman" w:cs="Times New Roman"/>
          <w:sz w:val="24"/>
          <w:szCs w:val="24"/>
        </w:rPr>
        <w:t xml:space="preserve"> und gemäß</w:t>
      </w:r>
      <w:r w:rsidR="001750C2" w:rsidRPr="00F31CA2">
        <w:rPr>
          <w:rFonts w:ascii="Times New Roman" w:hAnsi="Times New Roman" w:cs="Times New Roman"/>
          <w:sz w:val="24"/>
          <w:szCs w:val="24"/>
        </w:rPr>
        <w:t xml:space="preserve"> § 7 </w:t>
      </w:r>
      <w:r>
        <w:rPr>
          <w:rFonts w:ascii="Times New Roman" w:hAnsi="Times New Roman" w:cs="Times New Roman"/>
          <w:sz w:val="24"/>
          <w:szCs w:val="24"/>
        </w:rPr>
        <w:t>Abs.</w:t>
      </w:r>
      <w:r w:rsidR="001750C2" w:rsidRPr="00F31CA2">
        <w:rPr>
          <w:rFonts w:ascii="Times New Roman" w:hAnsi="Times New Roman" w:cs="Times New Roman"/>
          <w:sz w:val="24"/>
          <w:szCs w:val="24"/>
        </w:rPr>
        <w:t xml:space="preserve"> 1</w:t>
      </w:r>
      <w:r>
        <w:rPr>
          <w:rFonts w:ascii="Times New Roman" w:hAnsi="Times New Roman" w:cs="Times New Roman"/>
          <w:sz w:val="24"/>
          <w:szCs w:val="24"/>
        </w:rPr>
        <w:t xml:space="preserve"> und </w:t>
      </w:r>
      <w:r w:rsidR="001750C2" w:rsidRPr="00F31CA2">
        <w:rPr>
          <w:rFonts w:ascii="Times New Roman" w:hAnsi="Times New Roman" w:cs="Times New Roman"/>
          <w:sz w:val="24"/>
          <w:szCs w:val="24"/>
        </w:rPr>
        <w:t xml:space="preserve">§ 53 </w:t>
      </w:r>
      <w:r>
        <w:rPr>
          <w:rFonts w:ascii="Times New Roman" w:hAnsi="Times New Roman" w:cs="Times New Roman"/>
          <w:sz w:val="24"/>
          <w:szCs w:val="24"/>
        </w:rPr>
        <w:t>Abs.</w:t>
      </w:r>
      <w:r w:rsidR="001750C2" w:rsidRPr="00F31CA2">
        <w:rPr>
          <w:rFonts w:ascii="Times New Roman" w:hAnsi="Times New Roman" w:cs="Times New Roman"/>
          <w:sz w:val="24"/>
          <w:szCs w:val="24"/>
        </w:rPr>
        <w:t xml:space="preserve"> 1 </w:t>
      </w:r>
      <w:r>
        <w:rPr>
          <w:rFonts w:ascii="Times New Roman" w:hAnsi="Times New Roman" w:cs="Times New Roman"/>
          <w:sz w:val="24"/>
          <w:szCs w:val="24"/>
        </w:rPr>
        <w:t>Buchst.</w:t>
      </w:r>
      <w:r w:rsidR="001750C2" w:rsidRPr="00F31CA2">
        <w:rPr>
          <w:rFonts w:ascii="Times New Roman" w:hAnsi="Times New Roman" w:cs="Times New Roman"/>
          <w:sz w:val="24"/>
          <w:szCs w:val="24"/>
        </w:rPr>
        <w:t xml:space="preserve"> a) </w:t>
      </w:r>
      <w:r w:rsidR="002A1E21">
        <w:rPr>
          <w:rFonts w:ascii="Times New Roman" w:hAnsi="Times New Roman"/>
          <w:sz w:val="24"/>
        </w:rPr>
        <w:t>des Gesetzes Nr. 85/1996 Slg. über die Rechtsanwaltschaft, in der Fassung der späteren Vorschriften</w:t>
      </w:r>
      <w:r w:rsidR="001750C2" w:rsidRPr="00F31CA2">
        <w:rPr>
          <w:rFonts w:ascii="Times New Roman" w:hAnsi="Times New Roman" w:cs="Times New Roman"/>
          <w:sz w:val="24"/>
          <w:szCs w:val="24"/>
        </w:rPr>
        <w:t xml:space="preserve">, </w:t>
      </w:r>
      <w:r w:rsidR="002A1E21" w:rsidRPr="00C47DEA">
        <w:rPr>
          <w:rFonts w:ascii="Times New Roman" w:hAnsi="Times New Roman"/>
          <w:sz w:val="24"/>
        </w:rPr>
        <w:t>folgenden Beschluss gefasst</w:t>
      </w:r>
      <w:r w:rsidR="001750C2" w:rsidRPr="00F31CA2">
        <w:rPr>
          <w:rFonts w:ascii="Times New Roman" w:hAnsi="Times New Roman" w:cs="Times New Roman"/>
          <w:sz w:val="24"/>
          <w:szCs w:val="24"/>
        </w:rPr>
        <w:t>:</w:t>
      </w:r>
    </w:p>
    <w:p w:rsidR="001750C2" w:rsidRPr="00F31CA2" w:rsidRDefault="00C5426A" w:rsidP="001750C2">
      <w:pPr>
        <w:pStyle w:val="Paragraf"/>
        <w:rPr>
          <w:rFonts w:ascii="Times New Roman" w:hAnsi="Times New Roman" w:cs="Times New Roman"/>
          <w:sz w:val="24"/>
          <w:szCs w:val="24"/>
        </w:rPr>
      </w:pPr>
      <w:r>
        <w:rPr>
          <w:rFonts w:ascii="Times New Roman" w:hAnsi="Times New Roman" w:cs="Times New Roman"/>
          <w:sz w:val="24"/>
          <w:szCs w:val="24"/>
        </w:rPr>
        <w:t>Art.</w:t>
      </w:r>
      <w:r w:rsidR="001750C2" w:rsidRPr="00F31CA2">
        <w:rPr>
          <w:rFonts w:ascii="Times New Roman" w:hAnsi="Times New Roman" w:cs="Times New Roman"/>
          <w:sz w:val="24"/>
          <w:szCs w:val="24"/>
        </w:rPr>
        <w:t xml:space="preserve"> I</w:t>
      </w:r>
    </w:p>
    <w:p w:rsidR="001750C2" w:rsidRPr="00F31CA2" w:rsidRDefault="002A1E21" w:rsidP="001750C2">
      <w:pPr>
        <w:pStyle w:val="Nadpisparagrafu"/>
        <w:rPr>
          <w:rFonts w:ascii="Times New Roman" w:hAnsi="Times New Roman" w:cs="Times New Roman"/>
          <w:sz w:val="24"/>
          <w:szCs w:val="24"/>
        </w:rPr>
      </w:pPr>
      <w:r>
        <w:rPr>
          <w:rFonts w:ascii="Times New Roman" w:hAnsi="Times New Roman" w:cs="Times New Roman"/>
          <w:sz w:val="24"/>
          <w:szCs w:val="24"/>
        </w:rPr>
        <w:t xml:space="preserve">Änderung des </w:t>
      </w:r>
      <w:r w:rsidR="00C5426A">
        <w:rPr>
          <w:rFonts w:ascii="Times New Roman" w:hAnsi="Times New Roman" w:cs="Times New Roman"/>
          <w:sz w:val="24"/>
          <w:szCs w:val="24"/>
        </w:rPr>
        <w:t>Beschluss</w:t>
      </w:r>
      <w:r>
        <w:rPr>
          <w:rFonts w:ascii="Times New Roman" w:hAnsi="Times New Roman" w:cs="Times New Roman"/>
          <w:sz w:val="24"/>
          <w:szCs w:val="24"/>
        </w:rPr>
        <w:t>es</w:t>
      </w:r>
      <w:r w:rsidR="00C5426A">
        <w:rPr>
          <w:rFonts w:ascii="Times New Roman" w:hAnsi="Times New Roman" w:cs="Times New Roman"/>
          <w:sz w:val="24"/>
          <w:szCs w:val="24"/>
        </w:rPr>
        <w:t xml:space="preserve"> Nr.</w:t>
      </w:r>
      <w:r w:rsidR="001750C2" w:rsidRPr="00F31CA2">
        <w:rPr>
          <w:rFonts w:ascii="Times New Roman" w:hAnsi="Times New Roman" w:cs="Times New Roman"/>
          <w:sz w:val="24"/>
          <w:szCs w:val="24"/>
        </w:rPr>
        <w:t xml:space="preserve"> 2/2004</w:t>
      </w:r>
      <w:r>
        <w:rPr>
          <w:rFonts w:ascii="Times New Roman" w:hAnsi="Times New Roman" w:cs="Times New Roman"/>
          <w:sz w:val="24"/>
          <w:szCs w:val="24"/>
        </w:rPr>
        <w:t xml:space="preserve"> Amtsblatt</w:t>
      </w:r>
    </w:p>
    <w:p w:rsidR="003E08EC" w:rsidRDefault="002A1E21" w:rsidP="00F31CA2">
      <w:pPr>
        <w:pStyle w:val="Textodstavce"/>
        <w:numPr>
          <w:ilvl w:val="0"/>
          <w:numId w:val="0"/>
        </w:numPr>
        <w:ind w:firstLine="425"/>
        <w:jc w:val="both"/>
        <w:rPr>
          <w:rFonts w:ascii="Times New Roman" w:hAnsi="Times New Roman" w:cs="Times New Roman"/>
          <w:sz w:val="24"/>
          <w:szCs w:val="24"/>
        </w:rPr>
      </w:pPr>
      <w:r>
        <w:rPr>
          <w:rFonts w:ascii="Times New Roman" w:hAnsi="Times New Roman" w:cs="Times New Roman"/>
          <w:sz w:val="24"/>
          <w:szCs w:val="24"/>
        </w:rPr>
        <w:t xml:space="preserve">Der </w:t>
      </w:r>
      <w:r w:rsidR="00C5426A">
        <w:rPr>
          <w:rFonts w:ascii="Times New Roman" w:hAnsi="Times New Roman" w:cs="Times New Roman"/>
          <w:sz w:val="24"/>
          <w:szCs w:val="24"/>
        </w:rPr>
        <w:t>Beschluss</w:t>
      </w:r>
      <w:r w:rsidR="001750C2" w:rsidRPr="00F31CA2">
        <w:rPr>
          <w:rFonts w:ascii="Times New Roman" w:hAnsi="Times New Roman" w:cs="Times New Roman"/>
          <w:sz w:val="24"/>
          <w:szCs w:val="24"/>
        </w:rPr>
        <w:t xml:space="preserve"> </w:t>
      </w:r>
      <w:r w:rsidR="00C5426A">
        <w:rPr>
          <w:rFonts w:ascii="Times New Roman" w:hAnsi="Times New Roman" w:cs="Times New Roman"/>
          <w:sz w:val="24"/>
          <w:szCs w:val="24"/>
        </w:rPr>
        <w:t>des Vorstands der Tschechischen Anwaltskammer Nr.</w:t>
      </w:r>
      <w:r w:rsidR="001750C2" w:rsidRPr="00F31CA2">
        <w:rPr>
          <w:rFonts w:ascii="Times New Roman" w:hAnsi="Times New Roman" w:cs="Times New Roman"/>
          <w:sz w:val="24"/>
          <w:szCs w:val="24"/>
        </w:rPr>
        <w:t xml:space="preserve"> 2/2004</w:t>
      </w:r>
      <w:r>
        <w:rPr>
          <w:rFonts w:ascii="Times New Roman" w:hAnsi="Times New Roman" w:cs="Times New Roman"/>
          <w:sz w:val="24"/>
          <w:szCs w:val="24"/>
        </w:rPr>
        <w:t xml:space="preserve"> Amtsblatt</w:t>
      </w:r>
      <w:r w:rsidRPr="002A1E21">
        <w:rPr>
          <w:rFonts w:ascii="Times New Roman" w:hAnsi="Times New Roman" w:cs="Times New Roman"/>
          <w:sz w:val="24"/>
          <w:szCs w:val="24"/>
        </w:rPr>
        <w:t xml:space="preserve"> </w:t>
      </w:r>
      <w:r>
        <w:rPr>
          <w:rFonts w:ascii="Times New Roman" w:hAnsi="Times New Roman" w:cs="Times New Roman"/>
          <w:sz w:val="24"/>
          <w:szCs w:val="24"/>
        </w:rPr>
        <w:t>über die Bestimmung des Entgelts für die Anwaltsprüfung</w:t>
      </w:r>
      <w:r w:rsidRPr="00F31CA2">
        <w:rPr>
          <w:rFonts w:ascii="Times New Roman" w:hAnsi="Times New Roman" w:cs="Times New Roman"/>
          <w:sz w:val="24"/>
          <w:szCs w:val="24"/>
        </w:rPr>
        <w:t xml:space="preserve">, </w:t>
      </w:r>
      <w:r>
        <w:rPr>
          <w:rFonts w:ascii="Times New Roman" w:hAnsi="Times New Roman" w:cs="Times New Roman"/>
          <w:sz w:val="24"/>
          <w:szCs w:val="24"/>
        </w:rPr>
        <w:t>Eignungsprüfung und Anerkennungsprüfung und Einzelheiten seiner Zahlung</w:t>
      </w:r>
      <w:r w:rsidR="001750C2" w:rsidRPr="00F31CA2">
        <w:rPr>
          <w:rFonts w:ascii="Times New Roman" w:hAnsi="Times New Roman" w:cs="Times New Roman"/>
          <w:sz w:val="24"/>
          <w:szCs w:val="24"/>
        </w:rPr>
        <w:t xml:space="preserve">, </w:t>
      </w:r>
      <w:r>
        <w:rPr>
          <w:rFonts w:ascii="Times New Roman" w:hAnsi="Times New Roman"/>
          <w:sz w:val="24"/>
        </w:rPr>
        <w:t>in der Fassung der späteren Vorschriften</w:t>
      </w:r>
      <w:r w:rsidR="003E08EC">
        <w:rPr>
          <w:rFonts w:ascii="Times New Roman" w:hAnsi="Times New Roman" w:cs="Times New Roman"/>
          <w:sz w:val="24"/>
          <w:szCs w:val="24"/>
        </w:rPr>
        <w:t xml:space="preserve">, </w:t>
      </w:r>
      <w:r>
        <w:rPr>
          <w:rFonts w:ascii="Times New Roman" w:hAnsi="Times New Roman" w:cs="Times New Roman"/>
          <w:sz w:val="24"/>
          <w:szCs w:val="24"/>
        </w:rPr>
        <w:t>wird wie folgt geändert</w:t>
      </w:r>
      <w:r w:rsidR="003E08EC">
        <w:rPr>
          <w:rFonts w:ascii="Times New Roman" w:hAnsi="Times New Roman" w:cs="Times New Roman"/>
          <w:sz w:val="24"/>
          <w:szCs w:val="24"/>
        </w:rPr>
        <w:t>:</w:t>
      </w:r>
    </w:p>
    <w:p w:rsidR="001750C2" w:rsidRDefault="003E08EC" w:rsidP="003E08EC">
      <w:pPr>
        <w:pStyle w:val="Textodstavce"/>
        <w:numPr>
          <w:ilvl w:val="0"/>
          <w:numId w:val="0"/>
        </w:numPr>
        <w:jc w:val="both"/>
        <w:rPr>
          <w:rFonts w:ascii="Times New Roman" w:hAnsi="Times New Roman" w:cs="Times New Roman"/>
          <w:sz w:val="24"/>
          <w:szCs w:val="24"/>
        </w:rPr>
      </w:pPr>
      <w:r w:rsidRPr="00AB5496">
        <w:rPr>
          <w:rFonts w:ascii="Times New Roman" w:hAnsi="Times New Roman" w:cs="Times New Roman"/>
          <w:b/>
          <w:sz w:val="24"/>
          <w:szCs w:val="24"/>
        </w:rPr>
        <w:t>1.</w:t>
      </w:r>
      <w:r>
        <w:rPr>
          <w:rFonts w:ascii="Times New Roman" w:hAnsi="Times New Roman" w:cs="Times New Roman"/>
          <w:sz w:val="24"/>
          <w:szCs w:val="24"/>
        </w:rPr>
        <w:t xml:space="preserve"> </w:t>
      </w:r>
      <w:r w:rsidR="00C5426A">
        <w:rPr>
          <w:rFonts w:ascii="Times New Roman" w:hAnsi="Times New Roman" w:cs="Times New Roman"/>
          <w:sz w:val="24"/>
          <w:szCs w:val="24"/>
        </w:rPr>
        <w:t>Art.</w:t>
      </w:r>
      <w:r>
        <w:rPr>
          <w:rFonts w:ascii="Times New Roman" w:hAnsi="Times New Roman" w:cs="Times New Roman"/>
          <w:sz w:val="24"/>
          <w:szCs w:val="24"/>
        </w:rPr>
        <w:t xml:space="preserve"> 1 </w:t>
      </w:r>
      <w:r w:rsidR="002A1E21">
        <w:rPr>
          <w:rFonts w:ascii="Times New Roman" w:hAnsi="Times New Roman" w:cs="Times New Roman"/>
          <w:sz w:val="24"/>
          <w:szCs w:val="24"/>
        </w:rPr>
        <w:t>lautet</w:t>
      </w:r>
      <w:r>
        <w:rPr>
          <w:rFonts w:ascii="Times New Roman" w:hAnsi="Times New Roman" w:cs="Times New Roman"/>
          <w:sz w:val="24"/>
          <w:szCs w:val="24"/>
        </w:rPr>
        <w:t>:</w:t>
      </w:r>
    </w:p>
    <w:p w:rsidR="003E08EC" w:rsidRDefault="003E08EC" w:rsidP="003E08EC">
      <w:pPr>
        <w:pStyle w:val="Textodstavce"/>
        <w:numPr>
          <w:ilvl w:val="0"/>
          <w:numId w:val="0"/>
        </w:numPr>
        <w:jc w:val="center"/>
        <w:rPr>
          <w:rFonts w:ascii="Times New Roman" w:hAnsi="Times New Roman" w:cs="Times New Roman"/>
          <w:sz w:val="24"/>
          <w:szCs w:val="24"/>
        </w:rPr>
      </w:pPr>
      <w:r>
        <w:rPr>
          <w:rFonts w:ascii="Times New Roman" w:hAnsi="Times New Roman" w:cs="Times New Roman"/>
          <w:sz w:val="24"/>
          <w:szCs w:val="24"/>
        </w:rPr>
        <w:t>„</w:t>
      </w:r>
      <w:r w:rsidR="00C5426A">
        <w:rPr>
          <w:rFonts w:ascii="Times New Roman" w:hAnsi="Times New Roman" w:cs="Times New Roman"/>
          <w:sz w:val="24"/>
          <w:szCs w:val="24"/>
        </w:rPr>
        <w:t>Art.</w:t>
      </w:r>
      <w:r>
        <w:rPr>
          <w:rFonts w:ascii="Times New Roman" w:hAnsi="Times New Roman" w:cs="Times New Roman"/>
          <w:sz w:val="24"/>
          <w:szCs w:val="24"/>
        </w:rPr>
        <w:t xml:space="preserve"> 1</w:t>
      </w:r>
    </w:p>
    <w:p w:rsidR="00354C82" w:rsidRDefault="002A1E21" w:rsidP="00096C1B">
      <w:pPr>
        <w:pStyle w:val="Textodstavce"/>
        <w:jc w:val="both"/>
        <w:rPr>
          <w:rFonts w:ascii="Times New Roman" w:hAnsi="Times New Roman" w:cs="Times New Roman"/>
          <w:sz w:val="24"/>
          <w:szCs w:val="24"/>
        </w:rPr>
      </w:pPr>
      <w:r>
        <w:rPr>
          <w:rFonts w:ascii="Times New Roman" w:hAnsi="Times New Roman" w:cs="Times New Roman"/>
          <w:sz w:val="24"/>
          <w:szCs w:val="24"/>
        </w:rPr>
        <w:t xml:space="preserve">Das Entgelt für die </w:t>
      </w:r>
      <w:r w:rsidR="00C5426A">
        <w:rPr>
          <w:rFonts w:ascii="Times New Roman" w:hAnsi="Times New Roman" w:cs="Times New Roman"/>
          <w:sz w:val="24"/>
          <w:szCs w:val="24"/>
        </w:rPr>
        <w:t>Anwaltsprüfung</w:t>
      </w:r>
      <w:r w:rsidR="00526952" w:rsidRPr="00526952">
        <w:rPr>
          <w:rFonts w:ascii="Times New Roman" w:hAnsi="Times New Roman" w:cs="Times New Roman"/>
          <w:sz w:val="24"/>
          <w:szCs w:val="24"/>
        </w:rPr>
        <w:t xml:space="preserve"> (§ 54 </w:t>
      </w:r>
      <w:r w:rsidR="00C5426A">
        <w:rPr>
          <w:rFonts w:ascii="Times New Roman" w:hAnsi="Times New Roman" w:cs="Times New Roman"/>
          <w:sz w:val="24"/>
          <w:szCs w:val="24"/>
        </w:rPr>
        <w:t>Abs.</w:t>
      </w:r>
      <w:r w:rsidR="00526952" w:rsidRPr="00526952">
        <w:rPr>
          <w:rFonts w:ascii="Times New Roman" w:hAnsi="Times New Roman" w:cs="Times New Roman"/>
          <w:sz w:val="24"/>
          <w:szCs w:val="24"/>
        </w:rPr>
        <w:t xml:space="preserve"> 1 </w:t>
      </w:r>
      <w:r>
        <w:rPr>
          <w:rFonts w:ascii="Times New Roman" w:hAnsi="Times New Roman" w:cs="Times New Roman"/>
          <w:sz w:val="24"/>
          <w:szCs w:val="24"/>
        </w:rPr>
        <w:t>des Gesetzes</w:t>
      </w:r>
      <w:r w:rsidR="00526952" w:rsidRPr="00526952">
        <w:rPr>
          <w:rFonts w:ascii="Times New Roman" w:hAnsi="Times New Roman" w:cs="Times New Roman"/>
          <w:sz w:val="24"/>
          <w:szCs w:val="24"/>
        </w:rPr>
        <w:t xml:space="preserve">) </w:t>
      </w:r>
      <w:r>
        <w:rPr>
          <w:rFonts w:ascii="Times New Roman" w:hAnsi="Times New Roman" w:cs="Times New Roman"/>
          <w:sz w:val="24"/>
          <w:szCs w:val="24"/>
        </w:rPr>
        <w:t xml:space="preserve">wird in Höhe von </w:t>
      </w:r>
      <w:r w:rsidR="00526952" w:rsidRPr="00526952">
        <w:rPr>
          <w:rFonts w:ascii="Times New Roman" w:hAnsi="Times New Roman" w:cs="Times New Roman"/>
          <w:sz w:val="24"/>
          <w:szCs w:val="24"/>
        </w:rPr>
        <w:t>10.000</w:t>
      </w:r>
      <w:r>
        <w:rPr>
          <w:rFonts w:ascii="Times New Roman" w:hAnsi="Times New Roman" w:cs="Times New Roman"/>
          <w:sz w:val="24"/>
          <w:szCs w:val="24"/>
        </w:rPr>
        <w:t xml:space="preserve"> CZK bestimmt</w:t>
      </w:r>
      <w:r w:rsidR="00526952" w:rsidRPr="00526952">
        <w:rPr>
          <w:rFonts w:ascii="Times New Roman" w:hAnsi="Times New Roman" w:cs="Times New Roman"/>
          <w:sz w:val="24"/>
          <w:szCs w:val="24"/>
        </w:rPr>
        <w:t xml:space="preserve">, </w:t>
      </w:r>
      <w:r>
        <w:rPr>
          <w:rFonts w:ascii="Times New Roman" w:hAnsi="Times New Roman" w:cs="Times New Roman"/>
          <w:sz w:val="24"/>
          <w:szCs w:val="24"/>
        </w:rPr>
        <w:t xml:space="preserve">davon betragen </w:t>
      </w:r>
      <w:r w:rsidR="00526952" w:rsidRPr="00526952">
        <w:rPr>
          <w:rFonts w:ascii="Times New Roman" w:hAnsi="Times New Roman" w:cs="Times New Roman"/>
          <w:sz w:val="24"/>
          <w:szCs w:val="24"/>
        </w:rPr>
        <w:t>2 000</w:t>
      </w:r>
      <w:r>
        <w:rPr>
          <w:rFonts w:ascii="Times New Roman" w:hAnsi="Times New Roman" w:cs="Times New Roman"/>
          <w:sz w:val="24"/>
          <w:szCs w:val="24"/>
        </w:rPr>
        <w:t xml:space="preserve"> CZK</w:t>
      </w:r>
      <w:r w:rsidR="00526952" w:rsidRPr="00526952">
        <w:rPr>
          <w:rFonts w:ascii="Times New Roman" w:hAnsi="Times New Roman" w:cs="Times New Roman"/>
          <w:sz w:val="24"/>
          <w:szCs w:val="24"/>
        </w:rPr>
        <w:t xml:space="preserve"> </w:t>
      </w:r>
      <w:r>
        <w:rPr>
          <w:rFonts w:ascii="Times New Roman" w:hAnsi="Times New Roman" w:cs="Times New Roman"/>
          <w:sz w:val="24"/>
          <w:szCs w:val="24"/>
        </w:rPr>
        <w:t xml:space="preserve">das Entgelt für den schriftlichen Test </w:t>
      </w:r>
      <w:r w:rsidR="00526952" w:rsidRPr="00526952">
        <w:rPr>
          <w:rFonts w:ascii="Times New Roman" w:hAnsi="Times New Roman" w:cs="Times New Roman"/>
          <w:sz w:val="24"/>
          <w:szCs w:val="24"/>
        </w:rPr>
        <w:t xml:space="preserve">(§ 4 </w:t>
      </w:r>
      <w:r w:rsidR="00C5426A">
        <w:rPr>
          <w:rFonts w:ascii="Times New Roman" w:hAnsi="Times New Roman" w:cs="Times New Roman"/>
          <w:sz w:val="24"/>
          <w:szCs w:val="24"/>
        </w:rPr>
        <w:t>Abs.</w:t>
      </w:r>
      <w:r w:rsidR="00526952" w:rsidRPr="00526952">
        <w:rPr>
          <w:rFonts w:ascii="Times New Roman" w:hAnsi="Times New Roman" w:cs="Times New Roman"/>
          <w:sz w:val="24"/>
          <w:szCs w:val="24"/>
        </w:rPr>
        <w:t xml:space="preserve"> 2 </w:t>
      </w:r>
      <w:r w:rsidR="00151F46">
        <w:rPr>
          <w:rFonts w:ascii="Times New Roman" w:hAnsi="Times New Roman" w:cs="Times New Roman"/>
          <w:sz w:val="24"/>
          <w:szCs w:val="24"/>
        </w:rPr>
        <w:t xml:space="preserve">der </w:t>
      </w:r>
      <w:r>
        <w:rPr>
          <w:rFonts w:ascii="Times New Roman" w:hAnsi="Times New Roman" w:cs="Times New Roman"/>
          <w:sz w:val="24"/>
          <w:szCs w:val="24"/>
        </w:rPr>
        <w:t>Anwaltsprüfungsordnung</w:t>
      </w:r>
      <w:r w:rsidR="00526952" w:rsidRPr="00526952">
        <w:rPr>
          <w:rFonts w:ascii="Times New Roman" w:hAnsi="Times New Roman" w:cs="Times New Roman"/>
          <w:sz w:val="24"/>
          <w:szCs w:val="24"/>
        </w:rPr>
        <w:t>)</w:t>
      </w:r>
      <w:r w:rsidR="00C5426A">
        <w:rPr>
          <w:rFonts w:ascii="Times New Roman" w:hAnsi="Times New Roman" w:cs="Times New Roman"/>
          <w:sz w:val="24"/>
          <w:szCs w:val="24"/>
        </w:rPr>
        <w:t xml:space="preserve"> und </w:t>
      </w:r>
      <w:r w:rsidR="00526952" w:rsidRPr="00526952">
        <w:rPr>
          <w:rFonts w:ascii="Times New Roman" w:hAnsi="Times New Roman" w:cs="Times New Roman"/>
          <w:sz w:val="24"/>
          <w:szCs w:val="24"/>
        </w:rPr>
        <w:t>8</w:t>
      </w:r>
      <w:r w:rsidR="00526952">
        <w:rPr>
          <w:rFonts w:ascii="Times New Roman" w:hAnsi="Times New Roman" w:cs="Times New Roman"/>
          <w:sz w:val="24"/>
          <w:szCs w:val="24"/>
        </w:rPr>
        <w:t> </w:t>
      </w:r>
      <w:r w:rsidR="00526952" w:rsidRPr="00526952">
        <w:rPr>
          <w:rFonts w:ascii="Times New Roman" w:hAnsi="Times New Roman" w:cs="Times New Roman"/>
          <w:sz w:val="24"/>
          <w:szCs w:val="24"/>
        </w:rPr>
        <w:t>000</w:t>
      </w:r>
      <w:r>
        <w:rPr>
          <w:rFonts w:ascii="Times New Roman" w:hAnsi="Times New Roman" w:cs="Times New Roman"/>
          <w:sz w:val="24"/>
          <w:szCs w:val="24"/>
        </w:rPr>
        <w:t xml:space="preserve"> CZK</w:t>
      </w:r>
      <w:r w:rsidR="00526952" w:rsidRPr="00526952">
        <w:rPr>
          <w:rFonts w:ascii="Times New Roman" w:hAnsi="Times New Roman" w:cs="Times New Roman"/>
          <w:sz w:val="24"/>
          <w:szCs w:val="24"/>
        </w:rPr>
        <w:t xml:space="preserve"> </w:t>
      </w:r>
      <w:r>
        <w:rPr>
          <w:rFonts w:ascii="Times New Roman" w:hAnsi="Times New Roman" w:cs="Times New Roman"/>
          <w:sz w:val="24"/>
          <w:szCs w:val="24"/>
        </w:rPr>
        <w:t xml:space="preserve">das Entgelt für den schriftlichen </w:t>
      </w:r>
      <w:r w:rsidR="00C5426A">
        <w:rPr>
          <w:rFonts w:ascii="Times New Roman" w:hAnsi="Times New Roman" w:cs="Times New Roman"/>
          <w:sz w:val="24"/>
          <w:szCs w:val="24"/>
        </w:rPr>
        <w:t xml:space="preserve">und </w:t>
      </w:r>
      <w:r>
        <w:rPr>
          <w:rFonts w:ascii="Times New Roman" w:hAnsi="Times New Roman" w:cs="Times New Roman"/>
          <w:sz w:val="24"/>
          <w:szCs w:val="24"/>
        </w:rPr>
        <w:t xml:space="preserve">mündlichen Teil der </w:t>
      </w:r>
      <w:r w:rsidR="00C5426A">
        <w:rPr>
          <w:rFonts w:ascii="Times New Roman" w:hAnsi="Times New Roman" w:cs="Times New Roman"/>
          <w:sz w:val="24"/>
          <w:szCs w:val="24"/>
        </w:rPr>
        <w:t>Anwaltsprü</w:t>
      </w:r>
      <w:r>
        <w:rPr>
          <w:rFonts w:ascii="Times New Roman" w:hAnsi="Times New Roman" w:cs="Times New Roman"/>
          <w:sz w:val="24"/>
          <w:szCs w:val="24"/>
        </w:rPr>
        <w:t>fung</w:t>
      </w:r>
      <w:r w:rsidR="00526952" w:rsidRPr="00526952">
        <w:rPr>
          <w:rFonts w:ascii="Times New Roman" w:hAnsi="Times New Roman" w:cs="Times New Roman"/>
          <w:sz w:val="24"/>
          <w:szCs w:val="24"/>
        </w:rPr>
        <w:t xml:space="preserve"> (§</w:t>
      </w:r>
      <w:r w:rsidR="00526952">
        <w:rPr>
          <w:rFonts w:ascii="Times New Roman" w:hAnsi="Times New Roman" w:cs="Times New Roman"/>
          <w:sz w:val="24"/>
          <w:szCs w:val="24"/>
        </w:rPr>
        <w:t> </w:t>
      </w:r>
      <w:r w:rsidR="00526952" w:rsidRPr="00526952">
        <w:rPr>
          <w:rFonts w:ascii="Times New Roman" w:hAnsi="Times New Roman" w:cs="Times New Roman"/>
          <w:sz w:val="24"/>
          <w:szCs w:val="24"/>
        </w:rPr>
        <w:t xml:space="preserve">4c </w:t>
      </w:r>
      <w:r w:rsidR="00C5426A">
        <w:rPr>
          <w:rFonts w:ascii="Times New Roman" w:hAnsi="Times New Roman" w:cs="Times New Roman"/>
          <w:sz w:val="24"/>
          <w:szCs w:val="24"/>
        </w:rPr>
        <w:t>Abs.</w:t>
      </w:r>
      <w:r w:rsidR="00526952">
        <w:rPr>
          <w:rFonts w:ascii="Times New Roman" w:hAnsi="Times New Roman" w:cs="Times New Roman"/>
          <w:sz w:val="24"/>
          <w:szCs w:val="24"/>
        </w:rPr>
        <w:t> </w:t>
      </w:r>
      <w:r w:rsidR="00526952" w:rsidRPr="00526952">
        <w:rPr>
          <w:rFonts w:ascii="Times New Roman" w:hAnsi="Times New Roman" w:cs="Times New Roman"/>
          <w:sz w:val="24"/>
          <w:szCs w:val="24"/>
        </w:rPr>
        <w:t xml:space="preserve">2 </w:t>
      </w:r>
      <w:r w:rsidR="00151F46">
        <w:rPr>
          <w:rFonts w:ascii="Times New Roman" w:hAnsi="Times New Roman" w:cs="Times New Roman"/>
          <w:sz w:val="24"/>
          <w:szCs w:val="24"/>
        </w:rPr>
        <w:t xml:space="preserve">der </w:t>
      </w:r>
      <w:r>
        <w:rPr>
          <w:rFonts w:ascii="Times New Roman" w:hAnsi="Times New Roman" w:cs="Times New Roman"/>
          <w:sz w:val="24"/>
          <w:szCs w:val="24"/>
        </w:rPr>
        <w:t>Anwaltsprüfungsordnung</w:t>
      </w:r>
      <w:r w:rsidR="00526952" w:rsidRPr="00526952">
        <w:rPr>
          <w:rFonts w:ascii="Times New Roman" w:hAnsi="Times New Roman" w:cs="Times New Roman"/>
          <w:sz w:val="24"/>
          <w:szCs w:val="24"/>
        </w:rPr>
        <w:t>).</w:t>
      </w:r>
    </w:p>
    <w:p w:rsidR="003E08EC" w:rsidRPr="00354C82" w:rsidRDefault="00C5426A" w:rsidP="00354C82">
      <w:pPr>
        <w:pStyle w:val="Textodstavce"/>
        <w:jc w:val="both"/>
        <w:rPr>
          <w:rFonts w:ascii="Times New Roman" w:hAnsi="Times New Roman" w:cs="Times New Roman"/>
          <w:sz w:val="24"/>
          <w:szCs w:val="24"/>
        </w:rPr>
      </w:pPr>
      <w:r>
        <w:rPr>
          <w:rFonts w:ascii="Times New Roman" w:hAnsi="Times New Roman" w:cs="Times New Roman"/>
          <w:sz w:val="24"/>
          <w:szCs w:val="24"/>
        </w:rPr>
        <w:t xml:space="preserve">Das </w:t>
      </w:r>
      <w:r w:rsidR="002A1E21">
        <w:rPr>
          <w:rFonts w:ascii="Times New Roman" w:hAnsi="Times New Roman" w:cs="Times New Roman"/>
          <w:sz w:val="24"/>
          <w:szCs w:val="24"/>
        </w:rPr>
        <w:t>E</w:t>
      </w:r>
      <w:r>
        <w:rPr>
          <w:rFonts w:ascii="Times New Roman" w:hAnsi="Times New Roman" w:cs="Times New Roman"/>
          <w:sz w:val="24"/>
          <w:szCs w:val="24"/>
        </w:rPr>
        <w:t>ntgelt</w:t>
      </w:r>
      <w:r w:rsidR="003E08EC" w:rsidRPr="00354C82">
        <w:rPr>
          <w:rFonts w:ascii="Times New Roman" w:hAnsi="Times New Roman" w:cs="Times New Roman"/>
          <w:sz w:val="24"/>
          <w:szCs w:val="24"/>
        </w:rPr>
        <w:t xml:space="preserve"> </w:t>
      </w:r>
      <w:r w:rsidR="002A1E21">
        <w:rPr>
          <w:rFonts w:ascii="Times New Roman" w:hAnsi="Times New Roman" w:cs="Times New Roman"/>
          <w:sz w:val="24"/>
          <w:szCs w:val="24"/>
        </w:rPr>
        <w:t xml:space="preserve">für die Eignungsprüfung </w:t>
      </w:r>
      <w:r w:rsidR="003E08EC" w:rsidRPr="00354C82">
        <w:rPr>
          <w:rFonts w:ascii="Times New Roman" w:hAnsi="Times New Roman" w:cs="Times New Roman"/>
          <w:sz w:val="24"/>
          <w:szCs w:val="24"/>
        </w:rPr>
        <w:t xml:space="preserve">(§ 54 </w:t>
      </w:r>
      <w:r>
        <w:rPr>
          <w:rFonts w:ascii="Times New Roman" w:hAnsi="Times New Roman" w:cs="Times New Roman"/>
          <w:sz w:val="24"/>
          <w:szCs w:val="24"/>
        </w:rPr>
        <w:t>Abs.</w:t>
      </w:r>
      <w:r w:rsidR="003E08EC" w:rsidRPr="00354C82">
        <w:rPr>
          <w:rFonts w:ascii="Times New Roman" w:hAnsi="Times New Roman" w:cs="Times New Roman"/>
          <w:sz w:val="24"/>
          <w:szCs w:val="24"/>
        </w:rPr>
        <w:t xml:space="preserve"> 2 </w:t>
      </w:r>
      <w:r w:rsidR="002A1E21">
        <w:rPr>
          <w:rFonts w:ascii="Times New Roman" w:hAnsi="Times New Roman" w:cs="Times New Roman"/>
          <w:sz w:val="24"/>
          <w:szCs w:val="24"/>
        </w:rPr>
        <w:t>des Gesetzes</w:t>
      </w:r>
      <w:r w:rsidR="003E08EC" w:rsidRPr="00354C82">
        <w:rPr>
          <w:rFonts w:ascii="Times New Roman" w:hAnsi="Times New Roman" w:cs="Times New Roman"/>
          <w:sz w:val="24"/>
          <w:szCs w:val="24"/>
        </w:rPr>
        <w:t>)</w:t>
      </w:r>
      <w:r>
        <w:rPr>
          <w:rFonts w:ascii="Times New Roman" w:hAnsi="Times New Roman" w:cs="Times New Roman"/>
          <w:sz w:val="24"/>
          <w:szCs w:val="24"/>
        </w:rPr>
        <w:t xml:space="preserve"> und </w:t>
      </w:r>
      <w:r w:rsidR="002A1E21">
        <w:rPr>
          <w:rFonts w:ascii="Times New Roman" w:hAnsi="Times New Roman" w:cs="Times New Roman"/>
          <w:sz w:val="24"/>
          <w:szCs w:val="24"/>
        </w:rPr>
        <w:t>das Entgelt</w:t>
      </w:r>
      <w:r w:rsidR="002A1E21" w:rsidRPr="00354C82">
        <w:rPr>
          <w:rFonts w:ascii="Times New Roman" w:hAnsi="Times New Roman" w:cs="Times New Roman"/>
          <w:sz w:val="24"/>
          <w:szCs w:val="24"/>
        </w:rPr>
        <w:t xml:space="preserve"> </w:t>
      </w:r>
      <w:r w:rsidR="002A1E21">
        <w:rPr>
          <w:rFonts w:ascii="Times New Roman" w:hAnsi="Times New Roman" w:cs="Times New Roman"/>
          <w:sz w:val="24"/>
          <w:szCs w:val="24"/>
        </w:rPr>
        <w:t xml:space="preserve">für die Anerkennungsprüfung </w:t>
      </w:r>
      <w:r w:rsidR="003E08EC" w:rsidRPr="00354C82">
        <w:rPr>
          <w:rFonts w:ascii="Times New Roman" w:hAnsi="Times New Roman" w:cs="Times New Roman"/>
          <w:sz w:val="24"/>
          <w:szCs w:val="24"/>
        </w:rPr>
        <w:t xml:space="preserve">(§ 54 </w:t>
      </w:r>
      <w:r>
        <w:rPr>
          <w:rFonts w:ascii="Times New Roman" w:hAnsi="Times New Roman" w:cs="Times New Roman"/>
          <w:sz w:val="24"/>
          <w:szCs w:val="24"/>
        </w:rPr>
        <w:t>Abs.</w:t>
      </w:r>
      <w:r w:rsidR="003E08EC" w:rsidRPr="00354C82">
        <w:rPr>
          <w:rFonts w:ascii="Times New Roman" w:hAnsi="Times New Roman" w:cs="Times New Roman"/>
          <w:sz w:val="24"/>
          <w:szCs w:val="24"/>
        </w:rPr>
        <w:t xml:space="preserve"> 3 </w:t>
      </w:r>
      <w:r w:rsidR="005A0431">
        <w:rPr>
          <w:rFonts w:ascii="Times New Roman" w:hAnsi="Times New Roman" w:cs="Times New Roman"/>
          <w:sz w:val="24"/>
          <w:szCs w:val="24"/>
        </w:rPr>
        <w:t>des Gesetzes</w:t>
      </w:r>
      <w:r w:rsidR="003E08EC" w:rsidRPr="00354C82">
        <w:rPr>
          <w:rFonts w:ascii="Times New Roman" w:hAnsi="Times New Roman" w:cs="Times New Roman"/>
          <w:sz w:val="24"/>
          <w:szCs w:val="24"/>
        </w:rPr>
        <w:t xml:space="preserve">) </w:t>
      </w:r>
      <w:r w:rsidR="005A0431">
        <w:rPr>
          <w:rFonts w:ascii="Times New Roman" w:hAnsi="Times New Roman" w:cs="Times New Roman"/>
          <w:sz w:val="24"/>
          <w:szCs w:val="24"/>
        </w:rPr>
        <w:t xml:space="preserve">wird in Höhe von </w:t>
      </w:r>
      <w:r w:rsidR="005A0431" w:rsidRPr="00526952">
        <w:rPr>
          <w:rFonts w:ascii="Times New Roman" w:hAnsi="Times New Roman" w:cs="Times New Roman"/>
          <w:sz w:val="24"/>
          <w:szCs w:val="24"/>
        </w:rPr>
        <w:t>10.000</w:t>
      </w:r>
      <w:r w:rsidR="005A0431">
        <w:rPr>
          <w:rFonts w:ascii="Times New Roman" w:hAnsi="Times New Roman" w:cs="Times New Roman"/>
          <w:sz w:val="24"/>
          <w:szCs w:val="24"/>
        </w:rPr>
        <w:t xml:space="preserve"> CZK bestimmt</w:t>
      </w:r>
      <w:r w:rsidR="00354C82" w:rsidRPr="00354C82">
        <w:rPr>
          <w:rFonts w:ascii="Times New Roman" w:hAnsi="Times New Roman" w:cs="Times New Roman"/>
          <w:sz w:val="24"/>
          <w:szCs w:val="24"/>
        </w:rPr>
        <w:t>.“.</w:t>
      </w:r>
    </w:p>
    <w:p w:rsidR="00354C82" w:rsidRDefault="00354C82" w:rsidP="006340AA">
      <w:pPr>
        <w:pStyle w:val="Textodstavce"/>
        <w:numPr>
          <w:ilvl w:val="0"/>
          <w:numId w:val="0"/>
        </w:numPr>
        <w:jc w:val="both"/>
        <w:rPr>
          <w:rFonts w:ascii="Times New Roman" w:hAnsi="Times New Roman" w:cs="Times New Roman"/>
          <w:sz w:val="24"/>
          <w:szCs w:val="24"/>
        </w:rPr>
      </w:pPr>
      <w:r w:rsidRPr="00AB5496">
        <w:rPr>
          <w:rFonts w:ascii="Times New Roman" w:hAnsi="Times New Roman" w:cs="Times New Roman"/>
          <w:b/>
          <w:sz w:val="24"/>
          <w:szCs w:val="24"/>
        </w:rPr>
        <w:t>2.</w:t>
      </w:r>
      <w:r w:rsidR="00AB5496" w:rsidRPr="00AB5496">
        <w:rPr>
          <w:rFonts w:ascii="Times New Roman" w:hAnsi="Times New Roman" w:cs="Times New Roman"/>
          <w:sz w:val="24"/>
          <w:szCs w:val="24"/>
        </w:rPr>
        <w:t xml:space="preserve"> </w:t>
      </w:r>
      <w:r w:rsidR="00C5426A">
        <w:rPr>
          <w:rFonts w:ascii="Times New Roman" w:hAnsi="Times New Roman" w:cs="Times New Roman"/>
          <w:sz w:val="24"/>
          <w:szCs w:val="24"/>
        </w:rPr>
        <w:t>Art.</w:t>
      </w:r>
      <w:r>
        <w:rPr>
          <w:rFonts w:ascii="Times New Roman" w:hAnsi="Times New Roman" w:cs="Times New Roman"/>
          <w:sz w:val="24"/>
          <w:szCs w:val="24"/>
        </w:rPr>
        <w:t xml:space="preserve"> 2 </w:t>
      </w:r>
      <w:r w:rsidR="002A1E21">
        <w:rPr>
          <w:rFonts w:ascii="Times New Roman" w:hAnsi="Times New Roman" w:cs="Times New Roman"/>
          <w:sz w:val="24"/>
          <w:szCs w:val="24"/>
        </w:rPr>
        <w:t xml:space="preserve">einschließlich Fußzeile </w:t>
      </w:r>
      <w:r w:rsidR="00C5426A">
        <w:rPr>
          <w:rFonts w:ascii="Times New Roman" w:hAnsi="Times New Roman" w:cs="Times New Roman"/>
          <w:sz w:val="24"/>
          <w:szCs w:val="24"/>
        </w:rPr>
        <w:t>Nr.</w:t>
      </w:r>
      <w:r w:rsidR="005A7290">
        <w:rPr>
          <w:rFonts w:ascii="Times New Roman" w:hAnsi="Times New Roman" w:cs="Times New Roman"/>
          <w:sz w:val="24"/>
          <w:szCs w:val="24"/>
        </w:rPr>
        <w:t xml:space="preserve"> 1 </w:t>
      </w:r>
      <w:r w:rsidR="002A1E21">
        <w:rPr>
          <w:rFonts w:ascii="Times New Roman" w:hAnsi="Times New Roman" w:cs="Times New Roman"/>
          <w:sz w:val="24"/>
          <w:szCs w:val="24"/>
        </w:rPr>
        <w:t>lautet</w:t>
      </w:r>
      <w:r>
        <w:rPr>
          <w:rFonts w:ascii="Times New Roman" w:hAnsi="Times New Roman" w:cs="Times New Roman"/>
          <w:sz w:val="24"/>
          <w:szCs w:val="24"/>
        </w:rPr>
        <w:t>:</w:t>
      </w:r>
    </w:p>
    <w:p w:rsidR="00354C82" w:rsidRDefault="00354C82" w:rsidP="00354C82">
      <w:pPr>
        <w:pStyle w:val="Textodstavce"/>
        <w:numPr>
          <w:ilvl w:val="0"/>
          <w:numId w:val="0"/>
        </w:numPr>
        <w:jc w:val="center"/>
        <w:rPr>
          <w:rFonts w:ascii="Times New Roman" w:hAnsi="Times New Roman" w:cs="Times New Roman"/>
          <w:sz w:val="24"/>
          <w:szCs w:val="24"/>
        </w:rPr>
      </w:pPr>
      <w:r>
        <w:rPr>
          <w:rFonts w:ascii="Times New Roman" w:hAnsi="Times New Roman" w:cs="Times New Roman"/>
          <w:sz w:val="24"/>
          <w:szCs w:val="24"/>
        </w:rPr>
        <w:t>„</w:t>
      </w:r>
      <w:r w:rsidR="00C5426A">
        <w:rPr>
          <w:rFonts w:ascii="Times New Roman" w:hAnsi="Times New Roman" w:cs="Times New Roman"/>
          <w:sz w:val="24"/>
          <w:szCs w:val="24"/>
        </w:rPr>
        <w:t>Art.</w:t>
      </w:r>
      <w:r>
        <w:rPr>
          <w:rFonts w:ascii="Times New Roman" w:hAnsi="Times New Roman" w:cs="Times New Roman"/>
          <w:sz w:val="24"/>
          <w:szCs w:val="24"/>
        </w:rPr>
        <w:t xml:space="preserve"> 2</w:t>
      </w:r>
    </w:p>
    <w:p w:rsidR="00354C82" w:rsidRDefault="00C5426A" w:rsidP="00C5426A">
      <w:pPr>
        <w:pStyle w:val="Textparagrafu"/>
        <w:jc w:val="both"/>
        <w:rPr>
          <w:rFonts w:ascii="Times New Roman" w:hAnsi="Times New Roman" w:cs="Times New Roman"/>
          <w:sz w:val="24"/>
          <w:szCs w:val="24"/>
        </w:rPr>
      </w:pPr>
      <w:r>
        <w:rPr>
          <w:rFonts w:ascii="Times New Roman" w:hAnsi="Times New Roman" w:cs="Times New Roman"/>
          <w:sz w:val="24"/>
          <w:szCs w:val="24"/>
        </w:rPr>
        <w:t>Das Prüfungsentgelt</w:t>
      </w:r>
      <w:r w:rsidR="00354C82" w:rsidRPr="0001431C">
        <w:rPr>
          <w:rFonts w:ascii="Times New Roman" w:hAnsi="Times New Roman" w:cs="Times New Roman"/>
          <w:sz w:val="24"/>
          <w:szCs w:val="24"/>
        </w:rPr>
        <w:t xml:space="preserve"> </w:t>
      </w:r>
      <w:r>
        <w:rPr>
          <w:rFonts w:ascii="Times New Roman" w:hAnsi="Times New Roman" w:cs="Times New Roman"/>
          <w:sz w:val="24"/>
          <w:szCs w:val="24"/>
        </w:rPr>
        <w:t>in der in Art.</w:t>
      </w:r>
      <w:r w:rsidR="00354C82" w:rsidRPr="0001431C">
        <w:rPr>
          <w:rFonts w:ascii="Times New Roman" w:hAnsi="Times New Roman" w:cs="Times New Roman"/>
          <w:sz w:val="24"/>
          <w:szCs w:val="24"/>
        </w:rPr>
        <w:t xml:space="preserve"> 1 </w:t>
      </w:r>
      <w:r>
        <w:rPr>
          <w:rFonts w:ascii="Times New Roman" w:hAnsi="Times New Roman" w:cs="Times New Roman"/>
          <w:sz w:val="24"/>
          <w:szCs w:val="24"/>
        </w:rPr>
        <w:t>bestimmten Höhe hat der Bewerber</w:t>
      </w:r>
      <w:r w:rsidR="00067A4A" w:rsidRPr="0001431C">
        <w:rPr>
          <w:rFonts w:ascii="Times New Roman" w:hAnsi="Times New Roman" w:cs="Times New Roman"/>
          <w:sz w:val="24"/>
          <w:szCs w:val="24"/>
        </w:rPr>
        <w:t xml:space="preserve"> </w:t>
      </w:r>
      <w:r>
        <w:rPr>
          <w:rFonts w:ascii="Times New Roman" w:hAnsi="Times New Roman" w:cs="Times New Roman"/>
          <w:sz w:val="24"/>
          <w:szCs w:val="24"/>
        </w:rPr>
        <w:t xml:space="preserve">auch im Falle der Wiederholungsprüfung zu </w:t>
      </w:r>
      <w:proofErr w:type="spellStart"/>
      <w:r>
        <w:rPr>
          <w:rFonts w:ascii="Times New Roman" w:hAnsi="Times New Roman" w:cs="Times New Roman"/>
          <w:sz w:val="24"/>
          <w:szCs w:val="24"/>
        </w:rPr>
        <w:t>zahlen</w:t>
      </w:r>
      <w:proofErr w:type="spellEnd"/>
      <w:r w:rsidR="0001431C" w:rsidRPr="0001431C">
        <w:rPr>
          <w:rFonts w:ascii="Times New Roman" w:hAnsi="Times New Roman" w:cs="Times New Roman"/>
          <w:sz w:val="24"/>
          <w:szCs w:val="24"/>
          <w:vertAlign w:val="superscript"/>
        </w:rPr>
        <w:t>)</w:t>
      </w:r>
      <w:r w:rsidR="00354C82" w:rsidRPr="0001431C">
        <w:rPr>
          <w:rFonts w:ascii="Times New Roman" w:hAnsi="Times New Roman" w:cs="Times New Roman"/>
          <w:sz w:val="24"/>
          <w:szCs w:val="24"/>
        </w:rPr>
        <w:t>.</w:t>
      </w:r>
    </w:p>
    <w:p w:rsidR="0001431C" w:rsidRDefault="0001431C" w:rsidP="00AB5496">
      <w:pPr>
        <w:pStyle w:val="Textparagrafu"/>
        <w:ind w:firstLine="0"/>
        <w:rPr>
          <w:rFonts w:ascii="Times New Roman" w:hAnsi="Times New Roman" w:cs="Times New Roman"/>
          <w:sz w:val="24"/>
          <w:szCs w:val="24"/>
        </w:rPr>
      </w:pPr>
      <w:r>
        <w:rPr>
          <w:rFonts w:ascii="Times New Roman" w:hAnsi="Times New Roman" w:cs="Times New Roman"/>
          <w:sz w:val="24"/>
          <w:szCs w:val="24"/>
        </w:rPr>
        <w:t>-----------------------</w:t>
      </w:r>
    </w:p>
    <w:p w:rsidR="0001431C" w:rsidRPr="0001431C" w:rsidRDefault="0001431C" w:rsidP="00AB5496">
      <w:pPr>
        <w:pStyle w:val="Textparagrafu"/>
        <w:ind w:firstLine="0"/>
        <w:rPr>
          <w:rFonts w:ascii="Times New Roman" w:hAnsi="Times New Roman" w:cs="Times New Roman"/>
          <w:sz w:val="20"/>
          <w:szCs w:val="20"/>
        </w:rPr>
      </w:pPr>
      <w:r w:rsidRPr="0001431C">
        <w:rPr>
          <w:rFonts w:ascii="Times New Roman" w:hAnsi="Times New Roman" w:cs="Times New Roman"/>
          <w:sz w:val="20"/>
          <w:szCs w:val="20"/>
          <w:vertAlign w:val="superscript"/>
        </w:rPr>
        <w:t>1)</w:t>
      </w:r>
      <w:r w:rsidRPr="0001431C">
        <w:rPr>
          <w:rFonts w:ascii="Times New Roman" w:hAnsi="Times New Roman" w:cs="Times New Roman"/>
          <w:sz w:val="20"/>
          <w:szCs w:val="20"/>
        </w:rPr>
        <w:t xml:space="preserve"> § 9 </w:t>
      </w:r>
      <w:r w:rsidR="00C5426A">
        <w:rPr>
          <w:rFonts w:ascii="Times New Roman" w:hAnsi="Times New Roman" w:cs="Times New Roman"/>
          <w:sz w:val="20"/>
          <w:szCs w:val="20"/>
        </w:rPr>
        <w:t>der</w:t>
      </w:r>
      <w:r w:rsidR="00C5426A" w:rsidRPr="00C5426A">
        <w:rPr>
          <w:rFonts w:ascii="Times New Roman" w:hAnsi="Times New Roman" w:cs="Times New Roman"/>
          <w:sz w:val="20"/>
          <w:szCs w:val="20"/>
        </w:rPr>
        <w:t xml:space="preserve"> Anwaltsprüfungsordnung</w:t>
      </w:r>
      <w:r w:rsidR="00AB5496">
        <w:rPr>
          <w:rFonts w:ascii="Times New Roman" w:hAnsi="Times New Roman" w:cs="Times New Roman"/>
          <w:sz w:val="20"/>
          <w:szCs w:val="20"/>
        </w:rPr>
        <w:t>.“.</w:t>
      </w:r>
    </w:p>
    <w:p w:rsidR="00C022C2" w:rsidRPr="00C022C2" w:rsidRDefault="00C5426A" w:rsidP="00C022C2">
      <w:pPr>
        <w:pStyle w:val="Paragraf"/>
        <w:rPr>
          <w:rFonts w:ascii="Times New Roman" w:hAnsi="Times New Roman" w:cs="Times New Roman"/>
          <w:sz w:val="24"/>
          <w:szCs w:val="24"/>
        </w:rPr>
      </w:pPr>
      <w:r>
        <w:rPr>
          <w:rFonts w:ascii="Times New Roman" w:hAnsi="Times New Roman" w:cs="Times New Roman"/>
          <w:sz w:val="24"/>
          <w:szCs w:val="24"/>
        </w:rPr>
        <w:t>Art.</w:t>
      </w:r>
      <w:r w:rsidR="00C022C2" w:rsidRPr="00C022C2">
        <w:rPr>
          <w:rFonts w:ascii="Times New Roman" w:hAnsi="Times New Roman" w:cs="Times New Roman"/>
          <w:sz w:val="24"/>
          <w:szCs w:val="24"/>
        </w:rPr>
        <w:t xml:space="preserve"> II</w:t>
      </w:r>
    </w:p>
    <w:p w:rsidR="00C022C2" w:rsidRPr="00571B91" w:rsidRDefault="00C5426A" w:rsidP="00C022C2">
      <w:pPr>
        <w:pStyle w:val="Paragraf"/>
        <w:rPr>
          <w:rFonts w:ascii="Times New Roman" w:hAnsi="Times New Roman" w:cs="Times New Roman"/>
          <w:b/>
          <w:sz w:val="24"/>
          <w:szCs w:val="24"/>
        </w:rPr>
      </w:pPr>
      <w:bookmarkStart w:id="0" w:name="_GoBack"/>
      <w:r w:rsidRPr="00571B91">
        <w:rPr>
          <w:rFonts w:ascii="Times New Roman" w:hAnsi="Times New Roman" w:cs="Times New Roman"/>
          <w:b/>
          <w:sz w:val="24"/>
          <w:szCs w:val="24"/>
        </w:rPr>
        <w:t>Übergangsbestimmung</w:t>
      </w:r>
    </w:p>
    <w:bookmarkEnd w:id="0"/>
    <w:p w:rsidR="00571B91" w:rsidRPr="00571B91" w:rsidRDefault="00571B91" w:rsidP="00571B91">
      <w:pPr>
        <w:rPr>
          <w:rFonts w:ascii="Times New Roman" w:hAnsi="Times New Roman" w:cs="Times New Roman"/>
          <w:sz w:val="24"/>
          <w:szCs w:val="24"/>
        </w:rPr>
      </w:pPr>
      <w:r w:rsidRPr="00571B91">
        <w:rPr>
          <w:rFonts w:ascii="Times New Roman" w:hAnsi="Times New Roman" w:cs="Times New Roman"/>
          <w:sz w:val="24"/>
          <w:szCs w:val="24"/>
        </w:rPr>
        <w:t xml:space="preserve">Die Gebühr für die Anwaltsprüfung, auf die sich die bisherigen Rechtsvorschriften beziehen, beträgt 8 500 </w:t>
      </w:r>
      <w:proofErr w:type="spellStart"/>
      <w:r w:rsidRPr="00571B91">
        <w:rPr>
          <w:rFonts w:ascii="Times New Roman" w:hAnsi="Times New Roman" w:cs="Times New Roman"/>
          <w:sz w:val="24"/>
          <w:szCs w:val="24"/>
        </w:rPr>
        <w:t>CZK</w:t>
      </w:r>
      <w:proofErr w:type="spellEnd"/>
      <w:r w:rsidRPr="00571B91">
        <w:rPr>
          <w:rFonts w:ascii="Times New Roman" w:hAnsi="Times New Roman" w:cs="Times New Roman"/>
          <w:sz w:val="24"/>
          <w:szCs w:val="24"/>
        </w:rPr>
        <w:t>; dies gilt auch für die Widerholungsprüfung.</w:t>
      </w:r>
    </w:p>
    <w:p w:rsidR="00571B91" w:rsidRPr="00571B91" w:rsidRDefault="00571B91" w:rsidP="00571B91">
      <w:pPr>
        <w:rPr>
          <w:rFonts w:ascii="Times New Roman" w:hAnsi="Times New Roman" w:cs="Times New Roman"/>
          <w:sz w:val="24"/>
          <w:szCs w:val="24"/>
        </w:rPr>
      </w:pPr>
      <w:r w:rsidRPr="00571B91">
        <w:rPr>
          <w:rFonts w:ascii="Times New Roman" w:hAnsi="Times New Roman" w:cs="Times New Roman"/>
          <w:sz w:val="24"/>
          <w:szCs w:val="24"/>
        </w:rPr>
        <w:lastRenderedPageBreak/>
        <w:t xml:space="preserve">Die Gebühr für die Eignungsprüfung und die Gebühr für die Anerkennungsprüfung in der durch diesen Beschluss bestimmten Höhe bezieht sich auch auf Prüfungen, zu denen sich der Bewerber nach dem 30.6.2019 anmeldet. Die Gebühr für die Eignungsprüfung und die Gebühr für die Anerkennungsprüfung, auf die sich die bisherigen Rechtsvorschriften beziehen, beträgt 8 500 </w:t>
      </w:r>
      <w:proofErr w:type="spellStart"/>
      <w:r w:rsidRPr="00571B91">
        <w:rPr>
          <w:rFonts w:ascii="Times New Roman" w:hAnsi="Times New Roman" w:cs="Times New Roman"/>
          <w:sz w:val="24"/>
          <w:szCs w:val="24"/>
        </w:rPr>
        <w:t>CZK</w:t>
      </w:r>
      <w:proofErr w:type="spellEnd"/>
      <w:r w:rsidRPr="00571B91">
        <w:rPr>
          <w:rFonts w:ascii="Times New Roman" w:hAnsi="Times New Roman" w:cs="Times New Roman"/>
          <w:sz w:val="24"/>
          <w:szCs w:val="24"/>
        </w:rPr>
        <w:t>; dies gilt auch für die Widerholungsprüfung.</w:t>
      </w:r>
    </w:p>
    <w:p w:rsidR="001750C2" w:rsidRPr="00F31CA2" w:rsidRDefault="00C5426A" w:rsidP="00C022C2">
      <w:pPr>
        <w:pStyle w:val="Paragraf"/>
        <w:rPr>
          <w:rFonts w:ascii="Times New Roman" w:hAnsi="Times New Roman" w:cs="Times New Roman"/>
          <w:sz w:val="24"/>
          <w:szCs w:val="24"/>
        </w:rPr>
      </w:pPr>
      <w:r>
        <w:rPr>
          <w:rFonts w:ascii="Times New Roman" w:hAnsi="Times New Roman" w:cs="Times New Roman"/>
          <w:sz w:val="24"/>
          <w:szCs w:val="24"/>
        </w:rPr>
        <w:t>Art.</w:t>
      </w:r>
      <w:r w:rsidR="001750C2" w:rsidRPr="00F31CA2">
        <w:rPr>
          <w:rFonts w:ascii="Times New Roman" w:hAnsi="Times New Roman" w:cs="Times New Roman"/>
          <w:sz w:val="24"/>
          <w:szCs w:val="24"/>
        </w:rPr>
        <w:t xml:space="preserve"> II</w:t>
      </w:r>
      <w:r w:rsidR="00C022C2">
        <w:rPr>
          <w:rFonts w:ascii="Times New Roman" w:hAnsi="Times New Roman" w:cs="Times New Roman"/>
          <w:sz w:val="24"/>
          <w:szCs w:val="24"/>
        </w:rPr>
        <w:t>I</w:t>
      </w:r>
    </w:p>
    <w:p w:rsidR="001750C2" w:rsidRPr="00F31CA2" w:rsidRDefault="00C5426A" w:rsidP="001750C2">
      <w:pPr>
        <w:pStyle w:val="Nadpisparagrafu"/>
        <w:rPr>
          <w:rFonts w:ascii="Times New Roman" w:hAnsi="Times New Roman" w:cs="Times New Roman"/>
          <w:sz w:val="24"/>
          <w:szCs w:val="24"/>
        </w:rPr>
      </w:pPr>
      <w:r>
        <w:rPr>
          <w:rFonts w:ascii="Times New Roman" w:hAnsi="Times New Roman" w:cs="Times New Roman"/>
          <w:sz w:val="24"/>
          <w:szCs w:val="24"/>
        </w:rPr>
        <w:t>Inkrafttreten</w:t>
      </w:r>
    </w:p>
    <w:p w:rsidR="001750C2" w:rsidRPr="00F31CA2" w:rsidRDefault="00C5426A" w:rsidP="00F31CA2">
      <w:pPr>
        <w:pStyle w:val="Textodstavce"/>
        <w:numPr>
          <w:ilvl w:val="0"/>
          <w:numId w:val="0"/>
        </w:numPr>
        <w:ind w:firstLine="425"/>
        <w:jc w:val="both"/>
        <w:rPr>
          <w:rFonts w:ascii="Times New Roman" w:hAnsi="Times New Roman" w:cs="Times New Roman"/>
          <w:sz w:val="24"/>
          <w:szCs w:val="24"/>
        </w:rPr>
      </w:pPr>
      <w:r>
        <w:rPr>
          <w:rFonts w:ascii="Times New Roman" w:hAnsi="Times New Roman" w:cs="Times New Roman"/>
          <w:sz w:val="24"/>
          <w:szCs w:val="24"/>
        </w:rPr>
        <w:t>Dieser Beschluss</w:t>
      </w:r>
      <w:r w:rsidR="001750C2" w:rsidRPr="00F31CA2">
        <w:rPr>
          <w:rFonts w:ascii="Times New Roman" w:hAnsi="Times New Roman" w:cs="Times New Roman"/>
          <w:sz w:val="24"/>
          <w:szCs w:val="24"/>
        </w:rPr>
        <w:t xml:space="preserve"> </w:t>
      </w:r>
      <w:r>
        <w:rPr>
          <w:rFonts w:ascii="Times New Roman" w:hAnsi="Times New Roman" w:cs="Times New Roman"/>
          <w:sz w:val="24"/>
          <w:szCs w:val="24"/>
        </w:rPr>
        <w:t>tritt am dreißigsten Tag nach seiner Veröffentlichung im Amtsblatt der Tschechischen Anwaltskammer in Kraft</w:t>
      </w:r>
      <w:r w:rsidR="001750C2" w:rsidRPr="00F31CA2">
        <w:rPr>
          <w:rFonts w:ascii="Times New Roman" w:hAnsi="Times New Roman" w:cs="Times New Roman"/>
          <w:sz w:val="24"/>
          <w:szCs w:val="24"/>
        </w:rPr>
        <w:t>.</w:t>
      </w:r>
    </w:p>
    <w:p w:rsidR="001750C2" w:rsidRPr="00F31CA2" w:rsidRDefault="001750C2" w:rsidP="001750C2">
      <w:pPr>
        <w:pStyle w:val="Prosttext"/>
        <w:rPr>
          <w:rFonts w:ascii="Times New Roman" w:hAnsi="Times New Roman" w:cs="Times New Roman"/>
          <w:sz w:val="24"/>
          <w:szCs w:val="24"/>
        </w:rPr>
      </w:pPr>
    </w:p>
    <w:p w:rsidR="001750C2" w:rsidRPr="00F31CA2" w:rsidRDefault="001750C2" w:rsidP="001750C2">
      <w:pPr>
        <w:pStyle w:val="Prosttext"/>
        <w:rPr>
          <w:rFonts w:ascii="Times New Roman" w:hAnsi="Times New Roman" w:cs="Times New Roman"/>
          <w:sz w:val="24"/>
          <w:szCs w:val="24"/>
        </w:rPr>
      </w:pPr>
    </w:p>
    <w:p w:rsidR="001750C2" w:rsidRPr="00F31CA2" w:rsidRDefault="001750C2" w:rsidP="001750C2">
      <w:pPr>
        <w:pStyle w:val="Prosttext"/>
        <w:rPr>
          <w:rFonts w:ascii="Times New Roman" w:hAnsi="Times New Roman" w:cs="Times New Roman"/>
          <w:sz w:val="24"/>
          <w:szCs w:val="24"/>
        </w:rPr>
      </w:pPr>
      <w:r w:rsidRPr="00F31CA2">
        <w:rPr>
          <w:rFonts w:ascii="Times New Roman" w:hAnsi="Times New Roman" w:cs="Times New Roman"/>
          <w:sz w:val="24"/>
          <w:szCs w:val="24"/>
        </w:rPr>
        <w:t xml:space="preserve">JUDr. </w:t>
      </w:r>
      <w:r w:rsidR="00F638A0">
        <w:rPr>
          <w:rFonts w:ascii="Times New Roman" w:hAnsi="Times New Roman" w:cs="Times New Roman"/>
          <w:sz w:val="24"/>
          <w:szCs w:val="24"/>
        </w:rPr>
        <w:t>Vladimír Jirousek</w:t>
      </w:r>
      <w:r w:rsidRPr="00F31CA2">
        <w:rPr>
          <w:rFonts w:ascii="Times New Roman" w:hAnsi="Times New Roman" w:cs="Times New Roman"/>
          <w:sz w:val="24"/>
          <w:szCs w:val="24"/>
        </w:rPr>
        <w:t xml:space="preserve">, </w:t>
      </w:r>
      <w:r w:rsidR="00C5426A">
        <w:rPr>
          <w:rFonts w:ascii="Times New Roman" w:hAnsi="Times New Roman" w:cs="Times New Roman"/>
          <w:sz w:val="24"/>
          <w:szCs w:val="24"/>
        </w:rPr>
        <w:t>eigenhändig</w:t>
      </w:r>
    </w:p>
    <w:p w:rsidR="001750C2" w:rsidRPr="00F31CA2" w:rsidRDefault="00C5426A" w:rsidP="001750C2">
      <w:pPr>
        <w:pStyle w:val="Prosttext"/>
        <w:rPr>
          <w:rFonts w:ascii="Times New Roman" w:hAnsi="Times New Roman" w:cs="Times New Roman"/>
          <w:sz w:val="24"/>
          <w:szCs w:val="24"/>
        </w:rPr>
      </w:pPr>
      <w:r>
        <w:rPr>
          <w:rFonts w:ascii="Times New Roman" w:hAnsi="Times New Roman" w:cs="Times New Roman"/>
          <w:sz w:val="24"/>
          <w:szCs w:val="24"/>
        </w:rPr>
        <w:t>Vorsitzender</w:t>
      </w:r>
    </w:p>
    <w:p w:rsidR="001750C2" w:rsidRPr="00F31CA2" w:rsidRDefault="00C5426A" w:rsidP="00C5426A">
      <w:pPr>
        <w:pStyle w:val="Prosttext"/>
        <w:rPr>
          <w:rFonts w:ascii="Times New Roman" w:hAnsi="Times New Roman" w:cs="Times New Roman"/>
          <w:sz w:val="24"/>
          <w:szCs w:val="24"/>
        </w:rPr>
      </w:pPr>
      <w:r>
        <w:rPr>
          <w:rFonts w:ascii="Times New Roman" w:hAnsi="Times New Roman" w:cs="Times New Roman"/>
          <w:sz w:val="24"/>
          <w:szCs w:val="24"/>
        </w:rPr>
        <w:t>der Tschechischen Anwaltskammer</w:t>
      </w:r>
    </w:p>
    <w:sectPr w:rsidR="001750C2" w:rsidRPr="00F31CA2" w:rsidSect="005637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QAG8AZABwAGkAcwBfAA==" wne:acdName="acd0" wne:fciIndexBasedOn="0065"/>
    <wne:acd wne:argValue="AgBOAG8AdgBlAGwAaQB6AGEADQFuAO0AIABiAG8AZAA=" wne:acdName="acd1" wne:fciIndexBasedOn="0065"/>
    <wne:acd wne:argValue="AgBuAGEAZABwAGkAcwAgAHYAeQBoAGwA4QBhAWsAeQA=" wne:acdName="acd2" wne:fciIndexBasedOn="0065"/>
    <wne:acd wne:argValue="AgBOAGEAZABwAGkAcwAgAA0BbADhAG4AawB1AA==" wne:acdName="acd3" wne:fciIndexBasedOn="0065"/>
    <wne:acd wne:argValue="AgBUAGUAeAB0ACAADQFsAOEAbgBrAHUA" wne:acdName="acd4" wne:fciIndexBasedOn="0065"/>
    <wne:acd wne:argValue="AgBUAGUAeAB0ACAADQFsAOEAbgBrAHUA" wne:acdName="acd5" wne:fciIndexBasedOn="0065"/>
    <wne:acd wne:acdName="acd6" wne:fciIndexBasedOn="0065"/>
    <wne:acd wne:acdName="acd7" wne:fciIndexBasedOn="0065"/>
    <wne:acd wne:acdName="acd8" wne:fciIndexBasedOn="0065"/>
    <wne:acd wne:argValue="AgBOAEEARABQAEkAUwAgAAwBwQBTAFQASQA=" wne:acdName="acd9" wne:fciIndexBasedOn="0065"/>
    <wne:acd wne:acdName="acd10" wne:fciIndexBasedOn="0065"/>
    <wne:acd wne:acdName="acd11" wne:fciIndexBasedOn="0065"/>
    <wne:acd wne:argValue="AgBUAGUAeAB0ACAAcABhAHIAYQBnAHIAYQBmAHUA" wne:acdName="acd12" wne:fciIndexBasedOn="0065"/>
    <wne:acd wne:argValue="AgBOAGEAZABwAGkAcwAgAGgAbABhAHYAeQA=" wne:acdName="acd13" wne:fciIndexBasedOn="0065"/>
    <wne:acd wne:acdName="acd14" wne:fciIndexBasedOn="0065"/>
    <wne:acd wne:argValue="AgBOAGEAZABwAGkAcwAgAGQA7QBsAHUA" wne:acdName="acd15" wne:fciIndexBasedOn="0065"/>
    <wne:acd wne:argValue="AgBUAGUAeAB0ACAAbwBkAHMAdABhAHYAYwBlAA==" wne:acdName="acd16" wne:fciIndexBasedOn="0065"/>
    <wne:acd wne:argValue="AgBOAGEAZABwAGkAcwAgAG8AZABkAO0AbAB1AA==" wne:acdName="acd17" wne:fciIndexBasedOn="0065"/>
    <wne:acd wne:argValue="AgBUAGUAeAB0ACAAcADtAHMAbQBlAG4AZQA=" wne:acdName="acd18" wne:fciIndexBasedOn="0065"/>
    <wne:acd wne:argValue="AgBOAGEAZABwAGkAcwAgAHAAYQByAGEAZwByAGEAZgB1AA==" wne:acdName="acd19" wne:fciIndexBasedOn="0065"/>
    <wne:acd wne:acdName="acd20" wne:fciIndexBasedOn="0065"/>
    <wne:acd wne:argValue="AgBmAHUAbgBrAGMAZQ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B2E" w:rsidRDefault="00521B2E">
      <w:r>
        <w:separator/>
      </w:r>
    </w:p>
  </w:endnote>
  <w:endnote w:type="continuationSeparator" w:id="0">
    <w:p w:rsidR="00521B2E" w:rsidRDefault="0052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77" w:rsidRDefault="008119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77" w:rsidRDefault="008119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77" w:rsidRDefault="008119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B2E" w:rsidRDefault="00521B2E">
      <w:r>
        <w:separator/>
      </w:r>
    </w:p>
  </w:footnote>
  <w:footnote w:type="continuationSeparator" w:id="0">
    <w:p w:rsidR="00521B2E" w:rsidRDefault="0052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FC" w:rsidRDefault="009D5A4F">
    <w:pPr>
      <w:pStyle w:val="Zhlav"/>
      <w:framePr w:wrap="around" w:vAnchor="text" w:hAnchor="margin" w:xAlign="center" w:y="1"/>
      <w:rPr>
        <w:rStyle w:val="slostrnky"/>
      </w:rPr>
    </w:pPr>
    <w:r>
      <w:rPr>
        <w:rStyle w:val="slostrnky"/>
      </w:rPr>
      <w:fldChar w:fldCharType="begin"/>
    </w:r>
    <w:r w:rsidR="003256FC">
      <w:rPr>
        <w:rStyle w:val="slostrnky"/>
      </w:rPr>
      <w:instrText xml:space="preserve">PAGE  </w:instrText>
    </w:r>
    <w:r>
      <w:rPr>
        <w:rStyle w:val="slostrnky"/>
      </w:rPr>
      <w:fldChar w:fldCharType="end"/>
    </w:r>
  </w:p>
  <w:p w:rsidR="003256FC" w:rsidRDefault="003256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6FC" w:rsidRDefault="003256FC">
    <w:pPr>
      <w:pStyle w:val="Zhlav"/>
      <w:framePr w:wrap="around" w:vAnchor="text" w:hAnchor="margin" w:xAlign="center" w:y="1"/>
      <w:rPr>
        <w:rStyle w:val="slostrnky"/>
      </w:rPr>
    </w:pPr>
    <w:r>
      <w:rPr>
        <w:rStyle w:val="slostrnky"/>
      </w:rPr>
      <w:t xml:space="preserve">- </w:t>
    </w:r>
    <w:r w:rsidR="009D5A4F">
      <w:rPr>
        <w:rStyle w:val="slostrnky"/>
      </w:rPr>
      <w:fldChar w:fldCharType="begin"/>
    </w:r>
    <w:r>
      <w:rPr>
        <w:rStyle w:val="slostrnky"/>
      </w:rPr>
      <w:instrText xml:space="preserve">PAGE  </w:instrText>
    </w:r>
    <w:r w:rsidR="009D5A4F">
      <w:rPr>
        <w:rStyle w:val="slostrnky"/>
      </w:rPr>
      <w:fldChar w:fldCharType="separate"/>
    </w:r>
    <w:r w:rsidR="00811977">
      <w:rPr>
        <w:rStyle w:val="slostrnky"/>
        <w:noProof/>
      </w:rPr>
      <w:t>2</w:t>
    </w:r>
    <w:r w:rsidR="009D5A4F">
      <w:rPr>
        <w:rStyle w:val="slostrnky"/>
      </w:rPr>
      <w:fldChar w:fldCharType="end"/>
    </w:r>
    <w:r>
      <w:rPr>
        <w:rStyle w:val="slostrnky"/>
      </w:rPr>
      <w:t xml:space="preserve"> -</w:t>
    </w:r>
  </w:p>
  <w:p w:rsidR="003256FC" w:rsidRDefault="003256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77" w:rsidRDefault="008119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0C2"/>
    <w:rsid w:val="0001431C"/>
    <w:rsid w:val="00043314"/>
    <w:rsid w:val="000651B6"/>
    <w:rsid w:val="00067A4A"/>
    <w:rsid w:val="00096C1B"/>
    <w:rsid w:val="00101840"/>
    <w:rsid w:val="00120507"/>
    <w:rsid w:val="00151F46"/>
    <w:rsid w:val="001750C2"/>
    <w:rsid w:val="001B57B6"/>
    <w:rsid w:val="0020053B"/>
    <w:rsid w:val="002753C9"/>
    <w:rsid w:val="002A1E21"/>
    <w:rsid w:val="00311E13"/>
    <w:rsid w:val="0031692F"/>
    <w:rsid w:val="003256FC"/>
    <w:rsid w:val="00354C82"/>
    <w:rsid w:val="00395234"/>
    <w:rsid w:val="003E08EC"/>
    <w:rsid w:val="0046682E"/>
    <w:rsid w:val="00491B4C"/>
    <w:rsid w:val="004A42CB"/>
    <w:rsid w:val="00521B2E"/>
    <w:rsid w:val="00526952"/>
    <w:rsid w:val="00563779"/>
    <w:rsid w:val="00571B91"/>
    <w:rsid w:val="005A0431"/>
    <w:rsid w:val="005A7290"/>
    <w:rsid w:val="00610C4A"/>
    <w:rsid w:val="006340AA"/>
    <w:rsid w:val="00732F6B"/>
    <w:rsid w:val="00746EBE"/>
    <w:rsid w:val="007A6C3D"/>
    <w:rsid w:val="007E0F91"/>
    <w:rsid w:val="00805E03"/>
    <w:rsid w:val="00811977"/>
    <w:rsid w:val="00825592"/>
    <w:rsid w:val="00856EB0"/>
    <w:rsid w:val="008824FD"/>
    <w:rsid w:val="008F7573"/>
    <w:rsid w:val="009130A1"/>
    <w:rsid w:val="00916673"/>
    <w:rsid w:val="009D5A4F"/>
    <w:rsid w:val="00A31404"/>
    <w:rsid w:val="00AB5496"/>
    <w:rsid w:val="00AD396A"/>
    <w:rsid w:val="00AD76A0"/>
    <w:rsid w:val="00B779A1"/>
    <w:rsid w:val="00BA0AB5"/>
    <w:rsid w:val="00C022C2"/>
    <w:rsid w:val="00C15918"/>
    <w:rsid w:val="00C5426A"/>
    <w:rsid w:val="00CD3D15"/>
    <w:rsid w:val="00D40EA9"/>
    <w:rsid w:val="00D6341C"/>
    <w:rsid w:val="00D867E6"/>
    <w:rsid w:val="00DA486F"/>
    <w:rsid w:val="00DB60E7"/>
    <w:rsid w:val="00E14063"/>
    <w:rsid w:val="00E16373"/>
    <w:rsid w:val="00EE6BD5"/>
    <w:rsid w:val="00F31CA2"/>
    <w:rsid w:val="00F638A0"/>
    <w:rsid w:val="00FD3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97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1B91"/>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20053B"/>
    <w:pPr>
      <w:keepNext/>
      <w:keepLines/>
      <w:spacing w:before="480" w:after="0"/>
      <w:outlineLvl w:val="0"/>
    </w:pPr>
    <w:rPr>
      <w:rFonts w:ascii="Times New Roman" w:eastAsiaTheme="majorEastAsia" w:hAnsi="Times New Roman" w:cstheme="majorBidi"/>
      <w:b/>
      <w:bCs/>
      <w:sz w:val="28"/>
      <w:szCs w:val="28"/>
    </w:rPr>
  </w:style>
  <w:style w:type="character" w:default="1" w:styleId="Standardnpsmoodstavce">
    <w:name w:val="Default Paragraph Font"/>
    <w:uiPriority w:val="1"/>
    <w:semiHidden/>
    <w:unhideWhenUsed/>
    <w:rsid w:val="00571B9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71B91"/>
  </w:style>
  <w:style w:type="paragraph" w:styleId="Zhlav">
    <w:name w:val="header"/>
    <w:basedOn w:val="Normln"/>
    <w:semiHidden/>
    <w:rsid w:val="00563779"/>
    <w:pPr>
      <w:tabs>
        <w:tab w:val="center" w:pos="4536"/>
        <w:tab w:val="right" w:pos="9072"/>
      </w:tabs>
    </w:pPr>
  </w:style>
  <w:style w:type="paragraph" w:customStyle="1" w:styleId="Textparagrafu">
    <w:name w:val="Text paragrafu"/>
    <w:basedOn w:val="Normln"/>
    <w:rsid w:val="00563779"/>
    <w:pPr>
      <w:spacing w:before="240"/>
      <w:ind w:firstLine="425"/>
      <w:outlineLvl w:val="5"/>
    </w:pPr>
  </w:style>
  <w:style w:type="paragraph" w:customStyle="1" w:styleId="Paragraf">
    <w:name w:val="Paragraf"/>
    <w:basedOn w:val="Normln"/>
    <w:next w:val="Textodstavce"/>
    <w:rsid w:val="00563779"/>
    <w:pPr>
      <w:keepNext/>
      <w:keepLines/>
      <w:spacing w:before="240"/>
      <w:jc w:val="center"/>
      <w:outlineLvl w:val="5"/>
    </w:pPr>
  </w:style>
  <w:style w:type="paragraph" w:customStyle="1" w:styleId="Oddl">
    <w:name w:val="Oddíl"/>
    <w:basedOn w:val="Normln"/>
    <w:next w:val="Nadpisoddlu"/>
    <w:rsid w:val="00563779"/>
    <w:pPr>
      <w:keepNext/>
      <w:keepLines/>
      <w:spacing w:before="240"/>
      <w:jc w:val="center"/>
      <w:outlineLvl w:val="4"/>
    </w:pPr>
  </w:style>
  <w:style w:type="paragraph" w:customStyle="1" w:styleId="Nadpisoddlu">
    <w:name w:val="Nadpis oddílu"/>
    <w:basedOn w:val="Normln"/>
    <w:next w:val="Paragraf"/>
    <w:rsid w:val="00563779"/>
    <w:pPr>
      <w:keepNext/>
      <w:keepLines/>
      <w:jc w:val="center"/>
      <w:outlineLvl w:val="4"/>
    </w:pPr>
    <w:rPr>
      <w:b/>
    </w:rPr>
  </w:style>
  <w:style w:type="paragraph" w:customStyle="1" w:styleId="Dl">
    <w:name w:val="Díl"/>
    <w:basedOn w:val="Normln"/>
    <w:next w:val="Nadpisdlu"/>
    <w:rsid w:val="00563779"/>
    <w:pPr>
      <w:keepNext/>
      <w:keepLines/>
      <w:spacing w:before="240"/>
      <w:jc w:val="center"/>
      <w:outlineLvl w:val="3"/>
    </w:pPr>
  </w:style>
  <w:style w:type="paragraph" w:customStyle="1" w:styleId="Nadpisdlu">
    <w:name w:val="Nadpis dílu"/>
    <w:basedOn w:val="Normln"/>
    <w:next w:val="Oddl"/>
    <w:rsid w:val="00563779"/>
    <w:pPr>
      <w:keepNext/>
      <w:keepLines/>
      <w:jc w:val="center"/>
      <w:outlineLvl w:val="3"/>
    </w:pPr>
    <w:rPr>
      <w:b/>
    </w:rPr>
  </w:style>
  <w:style w:type="paragraph" w:customStyle="1" w:styleId="Hlava">
    <w:name w:val="Hlava"/>
    <w:basedOn w:val="Normln"/>
    <w:next w:val="Nadpishlavy"/>
    <w:rsid w:val="00563779"/>
    <w:pPr>
      <w:keepNext/>
      <w:keepLines/>
      <w:spacing w:before="240"/>
      <w:jc w:val="center"/>
      <w:outlineLvl w:val="2"/>
    </w:pPr>
  </w:style>
  <w:style w:type="paragraph" w:customStyle="1" w:styleId="Nadpishlavy">
    <w:name w:val="Nadpis hlavy"/>
    <w:basedOn w:val="Normln"/>
    <w:next w:val="Dl"/>
    <w:rsid w:val="00563779"/>
    <w:pPr>
      <w:keepNext/>
      <w:keepLines/>
      <w:jc w:val="center"/>
      <w:outlineLvl w:val="2"/>
    </w:pPr>
    <w:rPr>
      <w:b/>
    </w:rPr>
  </w:style>
  <w:style w:type="paragraph" w:customStyle="1" w:styleId="ST">
    <w:name w:val="ČÁST"/>
    <w:basedOn w:val="Normln"/>
    <w:next w:val="NADPISSTI"/>
    <w:rsid w:val="00563779"/>
    <w:pPr>
      <w:keepNext/>
      <w:keepLines/>
      <w:spacing w:before="240" w:after="120"/>
      <w:jc w:val="center"/>
      <w:outlineLvl w:val="1"/>
    </w:pPr>
    <w:rPr>
      <w:caps/>
    </w:rPr>
  </w:style>
  <w:style w:type="paragraph" w:customStyle="1" w:styleId="NADPISSTI">
    <w:name w:val="NADPIS ČÁSTI"/>
    <w:basedOn w:val="Normln"/>
    <w:next w:val="Hlava"/>
    <w:rsid w:val="00563779"/>
    <w:pPr>
      <w:keepNext/>
      <w:keepLines/>
      <w:jc w:val="center"/>
      <w:outlineLvl w:val="1"/>
    </w:pPr>
    <w:rPr>
      <w:b/>
      <w:caps/>
    </w:rPr>
  </w:style>
  <w:style w:type="paragraph" w:customStyle="1" w:styleId="Novelizanbod">
    <w:name w:val="Novelizační bod"/>
    <w:basedOn w:val="Normln"/>
    <w:next w:val="Normln"/>
    <w:rsid w:val="00563779"/>
    <w:pPr>
      <w:keepNext/>
      <w:keepLines/>
      <w:numPr>
        <w:numId w:val="2"/>
      </w:numPr>
      <w:tabs>
        <w:tab w:val="left" w:pos="851"/>
      </w:tabs>
      <w:spacing w:before="480" w:after="120"/>
    </w:pPr>
  </w:style>
  <w:style w:type="paragraph" w:customStyle="1" w:styleId="nadpisvyhlky">
    <w:name w:val="nadpis vyhlášky"/>
    <w:basedOn w:val="Normln"/>
    <w:next w:val="Ministerstvo"/>
    <w:rsid w:val="00563779"/>
    <w:pPr>
      <w:keepNext/>
      <w:keepLines/>
      <w:spacing w:before="120"/>
      <w:jc w:val="center"/>
      <w:outlineLvl w:val="0"/>
    </w:pPr>
    <w:rPr>
      <w:b/>
    </w:rPr>
  </w:style>
  <w:style w:type="paragraph" w:customStyle="1" w:styleId="Ministerstvo">
    <w:name w:val="Ministerstvo"/>
    <w:basedOn w:val="Normln"/>
    <w:next w:val="ST"/>
    <w:rsid w:val="00563779"/>
    <w:pPr>
      <w:keepNext/>
      <w:keepLines/>
      <w:spacing w:before="360" w:after="240"/>
    </w:pPr>
  </w:style>
  <w:style w:type="paragraph" w:customStyle="1" w:styleId="funkce">
    <w:name w:val="funkce"/>
    <w:basedOn w:val="Normln"/>
    <w:rsid w:val="00563779"/>
    <w:pPr>
      <w:keepLines/>
      <w:jc w:val="center"/>
    </w:pPr>
  </w:style>
  <w:style w:type="paragraph" w:customStyle="1" w:styleId="Textbodu">
    <w:name w:val="Text bodu"/>
    <w:basedOn w:val="Normln"/>
    <w:rsid w:val="00563779"/>
    <w:pPr>
      <w:numPr>
        <w:ilvl w:val="2"/>
        <w:numId w:val="1"/>
      </w:numPr>
      <w:outlineLvl w:val="8"/>
    </w:pPr>
  </w:style>
  <w:style w:type="paragraph" w:customStyle="1" w:styleId="Textpsmene">
    <w:name w:val="Text písmene"/>
    <w:basedOn w:val="Normln"/>
    <w:rsid w:val="00563779"/>
    <w:pPr>
      <w:numPr>
        <w:ilvl w:val="1"/>
        <w:numId w:val="1"/>
      </w:numPr>
      <w:outlineLvl w:val="7"/>
    </w:pPr>
  </w:style>
  <w:style w:type="paragraph" w:customStyle="1" w:styleId="Textodstavce">
    <w:name w:val="Text odstavce"/>
    <w:basedOn w:val="Normln"/>
    <w:rsid w:val="00563779"/>
    <w:pPr>
      <w:numPr>
        <w:numId w:val="1"/>
      </w:numPr>
      <w:tabs>
        <w:tab w:val="left" w:pos="851"/>
      </w:tabs>
      <w:spacing w:before="120" w:after="120"/>
      <w:outlineLvl w:val="6"/>
    </w:pPr>
  </w:style>
  <w:style w:type="character" w:styleId="slostrnky">
    <w:name w:val="page number"/>
    <w:basedOn w:val="Standardnpsmoodstavce"/>
    <w:semiHidden/>
    <w:rsid w:val="00563779"/>
  </w:style>
  <w:style w:type="paragraph" w:styleId="Zpat">
    <w:name w:val="footer"/>
    <w:basedOn w:val="Normln"/>
    <w:semiHidden/>
    <w:rsid w:val="00563779"/>
    <w:pPr>
      <w:tabs>
        <w:tab w:val="center" w:pos="4536"/>
        <w:tab w:val="right" w:pos="9072"/>
      </w:tabs>
    </w:pPr>
  </w:style>
  <w:style w:type="paragraph" w:styleId="Textpoznpodarou">
    <w:name w:val="footnote text"/>
    <w:basedOn w:val="Normln"/>
    <w:semiHidden/>
    <w:rsid w:val="00563779"/>
    <w:pPr>
      <w:tabs>
        <w:tab w:val="left" w:pos="425"/>
      </w:tabs>
      <w:ind w:left="425" w:hanging="425"/>
    </w:pPr>
    <w:rPr>
      <w:sz w:val="20"/>
    </w:rPr>
  </w:style>
  <w:style w:type="character" w:styleId="Znakapoznpodarou">
    <w:name w:val="footnote reference"/>
    <w:basedOn w:val="Standardnpsmoodstavce"/>
    <w:semiHidden/>
    <w:rsid w:val="00563779"/>
    <w:rPr>
      <w:vertAlign w:val="superscript"/>
    </w:rPr>
  </w:style>
  <w:style w:type="paragraph" w:styleId="Titulek">
    <w:name w:val="caption"/>
    <w:basedOn w:val="Normln"/>
    <w:next w:val="Normln"/>
    <w:qFormat/>
    <w:rsid w:val="00563779"/>
    <w:pPr>
      <w:spacing w:before="120" w:after="120"/>
    </w:pPr>
    <w:rPr>
      <w:b/>
    </w:rPr>
  </w:style>
  <w:style w:type="paragraph" w:customStyle="1" w:styleId="Nvrh">
    <w:name w:val="Návrh"/>
    <w:basedOn w:val="Normln"/>
    <w:next w:val="Normln"/>
    <w:rsid w:val="00563779"/>
    <w:pPr>
      <w:keepNext/>
      <w:keepLines/>
      <w:spacing w:after="240"/>
      <w:jc w:val="center"/>
      <w:outlineLvl w:val="0"/>
    </w:pPr>
    <w:rPr>
      <w:spacing w:val="40"/>
    </w:rPr>
  </w:style>
  <w:style w:type="paragraph" w:customStyle="1" w:styleId="Podpis">
    <w:name w:val="Podpis_"/>
    <w:basedOn w:val="Normln"/>
    <w:next w:val="funkce"/>
    <w:rsid w:val="00563779"/>
    <w:pPr>
      <w:keepNext/>
      <w:keepLines/>
      <w:spacing w:before="720"/>
      <w:jc w:val="center"/>
    </w:pPr>
  </w:style>
  <w:style w:type="paragraph" w:customStyle="1" w:styleId="Nadpisparagrafu">
    <w:name w:val="Nadpis paragrafu"/>
    <w:basedOn w:val="Paragraf"/>
    <w:next w:val="Textodstavce"/>
    <w:rsid w:val="00563779"/>
    <w:rPr>
      <w:b/>
    </w:rPr>
  </w:style>
  <w:style w:type="paragraph" w:customStyle="1" w:styleId="VYHLKA">
    <w:name w:val="VYHLÁŠKA"/>
    <w:basedOn w:val="Normln"/>
    <w:next w:val="nadpisvyhlky"/>
    <w:rsid w:val="00563779"/>
    <w:pPr>
      <w:keepNext/>
      <w:keepLines/>
      <w:jc w:val="center"/>
      <w:outlineLvl w:val="0"/>
    </w:pPr>
    <w:rPr>
      <w:b/>
      <w:caps/>
    </w:rPr>
  </w:style>
  <w:style w:type="paragraph" w:customStyle="1" w:styleId="VARIANTA">
    <w:name w:val="VARIANTA"/>
    <w:basedOn w:val="Normln"/>
    <w:next w:val="Normln"/>
    <w:rsid w:val="00563779"/>
    <w:pPr>
      <w:keepNext/>
      <w:spacing w:before="120" w:after="120"/>
    </w:pPr>
    <w:rPr>
      <w:caps/>
      <w:spacing w:val="60"/>
    </w:rPr>
  </w:style>
  <w:style w:type="paragraph" w:customStyle="1" w:styleId="VARIANTA-konec">
    <w:name w:val="VARIANTA - konec"/>
    <w:basedOn w:val="Normln"/>
    <w:next w:val="Normln"/>
    <w:rsid w:val="00563779"/>
    <w:rPr>
      <w:caps/>
      <w:spacing w:val="60"/>
    </w:rPr>
  </w:style>
  <w:style w:type="character" w:customStyle="1" w:styleId="Odkaznapoznpodarou">
    <w:name w:val="Odkaz na pozn. pod čarou"/>
    <w:basedOn w:val="Standardnpsmoodstavce"/>
    <w:rsid w:val="00563779"/>
    <w:rPr>
      <w:vertAlign w:val="superscript"/>
    </w:rPr>
  </w:style>
  <w:style w:type="paragraph" w:customStyle="1" w:styleId="lnek">
    <w:name w:val="Článek"/>
    <w:basedOn w:val="Normln"/>
    <w:next w:val="Normln"/>
    <w:rsid w:val="00563779"/>
    <w:pPr>
      <w:keepNext/>
      <w:keepLines/>
      <w:spacing w:before="240"/>
      <w:jc w:val="center"/>
      <w:outlineLvl w:val="5"/>
    </w:pPr>
  </w:style>
  <w:style w:type="paragraph" w:customStyle="1" w:styleId="Nadpislnku">
    <w:name w:val="Nadpis článku"/>
    <w:basedOn w:val="lnek"/>
    <w:next w:val="Normln"/>
    <w:rsid w:val="00563779"/>
    <w:rPr>
      <w:b/>
    </w:rPr>
  </w:style>
  <w:style w:type="paragraph" w:customStyle="1" w:styleId="Textlnku">
    <w:name w:val="Text článku"/>
    <w:basedOn w:val="Normln"/>
    <w:rsid w:val="00563779"/>
    <w:pPr>
      <w:spacing w:before="240"/>
      <w:ind w:firstLine="425"/>
      <w:outlineLvl w:val="5"/>
    </w:pPr>
  </w:style>
  <w:style w:type="paragraph" w:styleId="Prosttext">
    <w:name w:val="Plain Text"/>
    <w:basedOn w:val="Normln"/>
    <w:link w:val="ProsttextChar"/>
    <w:unhideWhenUsed/>
    <w:rsid w:val="001750C2"/>
    <w:pPr>
      <w:spacing w:before="120"/>
      <w:ind w:left="709" w:hanging="709"/>
      <w:jc w:val="center"/>
    </w:pPr>
  </w:style>
  <w:style w:type="character" w:customStyle="1" w:styleId="ProsttextChar">
    <w:name w:val="Prostý text Char"/>
    <w:basedOn w:val="Standardnpsmoodstavce"/>
    <w:link w:val="Prosttext"/>
    <w:rsid w:val="001750C2"/>
    <w:rPr>
      <w:sz w:val="24"/>
    </w:rPr>
  </w:style>
  <w:style w:type="paragraph" w:styleId="Textbubliny">
    <w:name w:val="Balloon Text"/>
    <w:basedOn w:val="Normln"/>
    <w:link w:val="TextbublinyChar"/>
    <w:uiPriority w:val="99"/>
    <w:semiHidden/>
    <w:unhideWhenUsed/>
    <w:rsid w:val="00E14063"/>
    <w:rPr>
      <w:rFonts w:ascii="Tahoma" w:hAnsi="Tahoma" w:cs="Tahoma"/>
      <w:sz w:val="16"/>
      <w:szCs w:val="16"/>
    </w:rPr>
  </w:style>
  <w:style w:type="character" w:customStyle="1" w:styleId="TextbublinyChar">
    <w:name w:val="Text bubliny Char"/>
    <w:basedOn w:val="Standardnpsmoodstavce"/>
    <w:link w:val="Textbubliny"/>
    <w:uiPriority w:val="99"/>
    <w:semiHidden/>
    <w:rsid w:val="00E14063"/>
    <w:rPr>
      <w:rFonts w:ascii="Tahoma" w:hAnsi="Tahoma" w:cs="Tahoma"/>
      <w:sz w:val="16"/>
      <w:szCs w:val="16"/>
    </w:rPr>
  </w:style>
  <w:style w:type="character" w:customStyle="1" w:styleId="Nadpis1Char">
    <w:name w:val="Nadpis 1 Char"/>
    <w:basedOn w:val="Standardnpsmoodstavce"/>
    <w:link w:val="Nadpis1"/>
    <w:uiPriority w:val="9"/>
    <w:rsid w:val="0020053B"/>
    <w:rPr>
      <w:rFonts w:eastAsiaTheme="majorEastAsia"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0A86-795C-4B47-BF6F-4C899FE1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2136</Characters>
  <Application>Microsoft Office Word</Application>
  <DocSecurity>0</DocSecurity>
  <Lines>17</Lines>
  <Paragraphs>4</Paragraphs>
  <ScaleCrop>false</ScaleCrop>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2018-11-26T10:52:00Z</dcterms:created>
  <dcterms:modified xsi:type="dcterms:W3CDTF">2018-12-21T10:28:00Z</dcterms:modified>
  <cp:category/>
</cp:coreProperties>
</file>