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E" w:rsidRDefault="00C6090E" w:rsidP="00C6090E">
      <w:pPr>
        <w:pStyle w:val="Normlnweb"/>
        <w:jc w:val="both"/>
      </w:pPr>
      <w:bookmarkStart w:id="0" w:name="_GoBack"/>
      <w:r>
        <w:rPr>
          <w:rStyle w:val="Siln"/>
          <w:i/>
          <w:iCs/>
        </w:rPr>
        <w:t>VÖRÐUR ÓLAFSSON proti Islandu</w:t>
      </w:r>
      <w:r>
        <w:t xml:space="preserve"> </w:t>
      </w:r>
    </w:p>
    <w:bookmarkEnd w:id="0"/>
    <w:p w:rsidR="00C6090E" w:rsidRDefault="00C6090E" w:rsidP="00C6090E">
      <w:pPr>
        <w:pStyle w:val="Normlnweb"/>
        <w:jc w:val="both"/>
      </w:pPr>
      <w:r>
        <w:t xml:space="preserve">Rozsudek z 27. dubna 2010  </w:t>
      </w:r>
    </w:p>
    <w:p w:rsidR="00C6090E" w:rsidRDefault="00C6090E" w:rsidP="00C6090E">
      <w:pPr>
        <w:pStyle w:val="Normlnweb"/>
        <w:jc w:val="both"/>
      </w:pPr>
      <w:r>
        <w:rPr>
          <w:b/>
          <w:bCs/>
        </w:rPr>
        <w:t xml:space="preserve">Povinnost nečlena přispívat na soukromou průmyslovou federaci. </w:t>
      </w:r>
      <w:r>
        <w:t>Stěžovatel je stavební podnikatel a člen Sdružení stavebních podnikatelů. Podle zákona o průmyslových poplatcích byl povinen odvádět daň nazvanou také jako „průmyslový poplatek“ ve výši 0,08% ze svých průmyslových aktivit na účet Federace islandských průmyslů (</w:t>
      </w:r>
      <w:proofErr w:type="spellStart"/>
      <w:r>
        <w:rPr>
          <w:i/>
          <w:iCs/>
        </w:rPr>
        <w:t>Federation</w:t>
      </w:r>
      <w:proofErr w:type="spellEnd"/>
      <w: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Icelandic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Industries</w:t>
      </w:r>
      <w:proofErr w:type="spellEnd"/>
      <w:r>
        <w:t xml:space="preserve">), soukromé organizace sdružující mezi 1 100 až 1 200 členů. Stěžovatel nebyl členem Federace a Sdružení stavebních podnikatelů k ní nebylo přidružené. Více než 10 000 osob platilo průmyslový poplatek. Výnos z poplatků pak Federace používala k propagaci a vývoji islandského průmyslu. Stěžovatel zahájil řízení, v němž napadl svou povinnost poplatek platit. Jeho žaloba však byla zamítnuta Nejvyšším soudem, který shledal, že ujednání o placení poplatku nezahrnovalo povinnost členství ve Federaci a že zákonodárce nepřekračoval svou moc, když Federace měla zákonnou povinnost použít poplatky k propagaci a vývoji průmyslu. </w:t>
      </w:r>
    </w:p>
    <w:p w:rsidR="00C6090E" w:rsidRDefault="00C6090E" w:rsidP="00C6090E">
      <w:pPr>
        <w:pStyle w:val="Normlnweb"/>
        <w:jc w:val="both"/>
      </w:pPr>
      <w:r>
        <w:t xml:space="preserve">Soud se nejprve zabýval otázkou, zda zákonná povinnost platit průmyslový poplatek Federaci byla podobná povinnosti členství, která by negativně zasahovala do stěžovatelova práva na svobodu sdružování a shromažďování. I když ani stěžovatel ani Sdružení stavebních podnikatelů, jejímž byl členem, nebyli nuceni přidružit se k Federaci, povinnost stěžovatele měla významný rys podobající se povinnosti sdružit se. Stěžovatel měl povinnost ze zákona podporovat soukromou organizaci, kterou si sám nevybral a která podporovala politické názory, se kterými nesouhlasil. I když poplatky nebyly vysoké, schéma jejich placení představovalo finanční systém, na konci byl jeden příjemce – Federace. Navíc na rozdíl od členů jiných organizací členové Federace mohli průmyslový poplatek odečíst od svého členského poplatku. Federace a její členové tak byli v lepším postavení než jiné organizace a jejich členové. Podle názoru Soudu zákonná povinnost stěžovatele platit průmyslový poplatek představovala zásah do jeho práva nesdružovat se, který sledoval legitimní cíl ochrany práv a zájmů jiných. </w:t>
      </w:r>
    </w:p>
    <w:p w:rsidR="00C6090E" w:rsidRDefault="00C6090E" w:rsidP="00C6090E">
      <w:pPr>
        <w:pStyle w:val="Normlnweb"/>
        <w:jc w:val="both"/>
      </w:pPr>
      <w:r>
        <w:t xml:space="preserve">K otázce, zda byl zásah nezbytný v demokratické společnosti, Soud připustil, že vybírání průmyslového poplatku bylo vedeno snahou podporovat islandský průmysl. Podotkl však, že role a povinnosti Federace byly v zákoně vymezeny velmi široce a neurčitě. Zákon nespecifikoval povinnosti nečlenů, kteří poplatek platili. Činnost Federace navíc nepodléhala žádné systematické kontrole či dozoru. Podle názoru Soudu neexistovala dostatečná garance, že Federace a její členové nebudou protěžováni na úkor stěžovatele a jiných nečlenů jakož i jiných sdružení. Islandské orgány tak neposkytly dostatek přesvědčivých důvodů, proč došlo k zásahu do stěžovatelova práva na svobodu sdružování. Chyběla též rovnováha mezi jeho právem nesdružovat se na jedné straně a obecným zájmem podporovat průmysl na straně druhé. </w:t>
      </w:r>
    </w:p>
    <w:p w:rsidR="00D37E2A" w:rsidRPr="00C6090E" w:rsidRDefault="00C6090E" w:rsidP="00C6090E">
      <w:pPr>
        <w:pStyle w:val="Normlnweb"/>
        <w:jc w:val="both"/>
      </w:pPr>
      <w:r>
        <w:t>Porušení článku 11 Úmluvy (jednomyslně).</w:t>
      </w:r>
    </w:p>
    <w:sectPr w:rsidR="00D37E2A" w:rsidRPr="00C6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16719A"/>
    <w:rsid w:val="00197CAF"/>
    <w:rsid w:val="002E1514"/>
    <w:rsid w:val="00363300"/>
    <w:rsid w:val="00403EAD"/>
    <w:rsid w:val="009B1AC3"/>
    <w:rsid w:val="00C6090E"/>
    <w:rsid w:val="00D37E2A"/>
    <w:rsid w:val="00DD1F95"/>
    <w:rsid w:val="00E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2015-05-12T12:27:00Z</dcterms:created>
  <dcterms:modified xsi:type="dcterms:W3CDTF">2015-05-12T12:27:00Z</dcterms:modified>
</cp:coreProperties>
</file>