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C" w:rsidRDefault="004E35CC" w:rsidP="004E35CC">
      <w:pPr>
        <w:pStyle w:val="Normlnweb"/>
        <w:jc w:val="both"/>
      </w:pPr>
      <w:bookmarkStart w:id="0" w:name="_GoBack"/>
      <w:proofErr w:type="gramStart"/>
      <w:r>
        <w:rPr>
          <w:rStyle w:val="Zvraznn"/>
          <w:b/>
          <w:bCs/>
        </w:rPr>
        <w:t>V.D. proti</w:t>
      </w:r>
      <w:proofErr w:type="gramEnd"/>
      <w:r>
        <w:rPr>
          <w:rStyle w:val="Zvraznn"/>
          <w:b/>
          <w:bCs/>
        </w:rPr>
        <w:t xml:space="preserve"> Rumunsku</w:t>
      </w:r>
    </w:p>
    <w:bookmarkEnd w:id="0"/>
    <w:p w:rsidR="004E35CC" w:rsidRDefault="004E35CC" w:rsidP="004E35CC">
      <w:pPr>
        <w:pStyle w:val="Normlnweb"/>
        <w:jc w:val="both"/>
      </w:pPr>
      <w:r>
        <w:t>Rozsudek z 16. února 2010</w:t>
      </w:r>
    </w:p>
    <w:p w:rsidR="004E35CC" w:rsidRDefault="004E35CC" w:rsidP="004E35CC">
      <w:pPr>
        <w:pStyle w:val="Normlnweb"/>
        <w:jc w:val="both"/>
      </w:pPr>
      <w:r>
        <w:rPr>
          <w:rStyle w:val="Siln"/>
        </w:rPr>
        <w:t>Odmítnutí poskytnout zubní protézu bezzubému a nemajetnému vězni.</w:t>
      </w:r>
    </w:p>
    <w:p w:rsidR="004E35CC" w:rsidRDefault="004E35CC" w:rsidP="004E35CC">
      <w:pPr>
        <w:pStyle w:val="Normlnweb"/>
        <w:jc w:val="both"/>
      </w:pPr>
      <w:r>
        <w:t>Stěžovatel byl v roce 2002 odsouzen k trestu odnětí svobody mimo jiné za znásilnění své babičky. Rozhodnutí rumunských soudů se opíralo zejména o její svědeckou výpověď.</w:t>
      </w:r>
    </w:p>
    <w:p w:rsidR="004E35CC" w:rsidRDefault="004E35CC" w:rsidP="004E35CC">
      <w:pPr>
        <w:pStyle w:val="Normlnweb"/>
        <w:jc w:val="both"/>
      </w:pPr>
      <w:r>
        <w:t>Stěžovatel byl téměř úplně bezzubý a ve vězení, kde vykonával svůj trest, potřeboval poskytnout zubní protézu, na kterou však neměl finanční prostředky a pojišťovna mu je odmítla zaplatit.</w:t>
      </w:r>
    </w:p>
    <w:p w:rsidR="004E35CC" w:rsidRDefault="004E35CC" w:rsidP="004E35CC">
      <w:pPr>
        <w:pStyle w:val="Normlnweb"/>
        <w:jc w:val="both"/>
      </w:pPr>
      <w:r>
        <w:t>Podle názoru Soudu rumunský systém sociálního zabezpečení osob ve výkonu trestu odnětí svobody řádně nefungoval. Vláda přesvědčivě nevysvětlila, proč nebyla stěžovateli poskytnuta zubní protéza v roce 2004, kdy pojišťovna začala pokrývat veškeré náklady s tím spojené a proč stěžovatel do dnešního dne nemá zubní protézu, když od ledna roku 2007 je tento úkon prováděn zdarma.</w:t>
      </w:r>
    </w:p>
    <w:p w:rsidR="004E35CC" w:rsidRDefault="004E35CC" w:rsidP="004E35CC">
      <w:pPr>
        <w:pStyle w:val="Normlnweb"/>
        <w:jc w:val="both"/>
      </w:pPr>
      <w:r>
        <w:t>Porušení článku 3 Úmluvy (jednomyslně)</w:t>
      </w:r>
    </w:p>
    <w:p w:rsidR="00F37C40" w:rsidRDefault="00F37C40"/>
    <w:sectPr w:rsidR="00F3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C"/>
    <w:rsid w:val="004E35CC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5CC"/>
    <w:rPr>
      <w:b/>
      <w:bCs/>
    </w:rPr>
  </w:style>
  <w:style w:type="character" w:styleId="Zvraznn">
    <w:name w:val="Emphasis"/>
    <w:basedOn w:val="Standardnpsmoodstavce"/>
    <w:uiPriority w:val="20"/>
    <w:qFormat/>
    <w:rsid w:val="004E3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5CC"/>
    <w:rPr>
      <w:b/>
      <w:bCs/>
    </w:rPr>
  </w:style>
  <w:style w:type="character" w:styleId="Zvraznn">
    <w:name w:val="Emphasis"/>
    <w:basedOn w:val="Standardnpsmoodstavce"/>
    <w:uiPriority w:val="20"/>
    <w:qFormat/>
    <w:rsid w:val="004E3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2015-03-13T12:29:00Z</dcterms:created>
  <dcterms:modified xsi:type="dcterms:W3CDTF">2015-03-13T12:31:00Z</dcterms:modified>
</cp:coreProperties>
</file>