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69" w:rsidRPr="00796990" w:rsidRDefault="00772A69" w:rsidP="00772A69">
      <w:pPr>
        <w:pStyle w:val="s30eec3f8"/>
        <w:spacing w:before="120" w:beforeAutospacing="0" w:after="120" w:afterAutospacing="0"/>
        <w:ind w:firstLine="284"/>
        <w:jc w:val="both"/>
        <w:rPr>
          <w:rFonts w:asciiTheme="majorHAnsi" w:hAnsiTheme="majorHAnsi" w:cs="Verdana"/>
          <w:lang w:val="cs-CZ"/>
        </w:rPr>
      </w:pPr>
      <w:proofErr w:type="spellStart"/>
      <w:r w:rsidRPr="00796990">
        <w:rPr>
          <w:rFonts w:asciiTheme="majorHAnsi" w:hAnsiTheme="majorHAnsi" w:cs="Verdana-Bold"/>
          <w:b/>
          <w:bCs/>
          <w:lang w:val="cs-CZ"/>
        </w:rPr>
        <w:t>Tarakhel</w:t>
      </w:r>
      <w:proofErr w:type="spellEnd"/>
      <w:r w:rsidRPr="00796990">
        <w:rPr>
          <w:rFonts w:asciiTheme="majorHAnsi" w:hAnsiTheme="majorHAnsi" w:cs="Verdana-Bold"/>
          <w:b/>
          <w:bCs/>
          <w:lang w:val="cs-CZ"/>
        </w:rPr>
        <w:t xml:space="preserve"> proti Švýcarsku</w:t>
      </w:r>
      <w:r w:rsidRPr="00796990">
        <w:rPr>
          <w:rFonts w:asciiTheme="majorHAnsi" w:hAnsiTheme="majorHAnsi"/>
          <w:b/>
          <w:lang w:val="cs-CZ"/>
        </w:rPr>
        <w:t xml:space="preserve"> </w:t>
      </w:r>
      <w:r w:rsidRPr="00796990">
        <w:rPr>
          <w:rFonts w:asciiTheme="majorHAnsi" w:hAnsiTheme="majorHAnsi" w:cs="Verdana"/>
          <w:lang w:val="cs-CZ"/>
        </w:rPr>
        <w:t>(č. 29217/12)</w:t>
      </w:r>
    </w:p>
    <w:p w:rsidR="00772A69" w:rsidRPr="00796990" w:rsidRDefault="00772A69" w:rsidP="00772A69">
      <w:pPr>
        <w:pStyle w:val="s30eec3f8"/>
        <w:spacing w:before="120" w:beforeAutospacing="0" w:after="120" w:afterAutospacing="0"/>
        <w:ind w:firstLine="284"/>
        <w:jc w:val="both"/>
        <w:rPr>
          <w:rFonts w:asciiTheme="majorHAnsi" w:hAnsiTheme="majorHAnsi" w:cs="Verdana"/>
          <w:b/>
          <w:lang w:val="cs-CZ"/>
        </w:rPr>
      </w:pPr>
      <w:r w:rsidRPr="00796990">
        <w:rPr>
          <w:rFonts w:asciiTheme="majorHAnsi" w:hAnsiTheme="majorHAnsi" w:cs="Verdana"/>
          <w:b/>
          <w:lang w:val="cs-CZ"/>
        </w:rPr>
        <w:t>Jednání velkého senátu 12. února 2014</w:t>
      </w:r>
    </w:p>
    <w:p w:rsidR="00772A69" w:rsidRPr="00796990" w:rsidRDefault="00772A69" w:rsidP="00772A69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Theme="majorHAnsi" w:hAnsiTheme="majorHAnsi" w:cs="Calibri"/>
          <w:sz w:val="24"/>
          <w:szCs w:val="24"/>
          <w:lang w:val="cs-CZ"/>
        </w:rPr>
      </w:pPr>
      <w:r w:rsidRPr="00796990">
        <w:rPr>
          <w:rFonts w:asciiTheme="majorHAnsi" w:hAnsiTheme="majorHAnsi" w:cs="Verdana"/>
          <w:sz w:val="24"/>
          <w:szCs w:val="24"/>
          <w:lang w:val="cs-CZ"/>
        </w:rPr>
        <w:t xml:space="preserve">Případ se týká </w:t>
      </w:r>
      <w:r w:rsidRPr="00796990">
        <w:rPr>
          <w:rFonts w:asciiTheme="majorHAnsi" w:hAnsiTheme="majorHAnsi" w:cs="Calibri"/>
          <w:sz w:val="24"/>
          <w:szCs w:val="24"/>
          <w:lang w:val="cs-CZ"/>
        </w:rPr>
        <w:t>manželského páru afgánských občanů a jejich šesti dětí, jimž švýcarské orgán</w:t>
      </w:r>
      <w:r>
        <w:rPr>
          <w:rFonts w:asciiTheme="majorHAnsi" w:hAnsiTheme="majorHAnsi" w:cs="Calibri"/>
          <w:sz w:val="24"/>
          <w:szCs w:val="24"/>
          <w:lang w:val="cs-CZ"/>
        </w:rPr>
        <w:t>y odmítly udělit azyl a nařídily</w:t>
      </w:r>
      <w:r w:rsidRPr="00796990">
        <w:rPr>
          <w:rFonts w:asciiTheme="majorHAnsi" w:hAnsiTheme="majorHAnsi" w:cs="Calibri"/>
          <w:sz w:val="24"/>
          <w:szCs w:val="24"/>
          <w:lang w:val="cs-CZ"/>
        </w:rPr>
        <w:t xml:space="preserve"> jejich vyhoštění do Itálie, kteří tvrdí, že podmínky, v jakých by byli ubytováni jako žadatelé o azyl by neodpovídaly kritériím stanoveným Úmluvou.</w:t>
      </w:r>
    </w:p>
    <w:p w:rsidR="00772A69" w:rsidRPr="00796990" w:rsidRDefault="00772A69" w:rsidP="00772A69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Theme="majorHAnsi" w:hAnsiTheme="majorHAnsi" w:cs="Calibri"/>
          <w:sz w:val="24"/>
          <w:szCs w:val="24"/>
          <w:lang w:val="cs-CZ"/>
        </w:rPr>
      </w:pPr>
      <w:r w:rsidRPr="00796990">
        <w:rPr>
          <w:rFonts w:asciiTheme="majorHAnsi" w:hAnsiTheme="majorHAnsi" w:cs="Calibri"/>
          <w:sz w:val="24"/>
          <w:szCs w:val="24"/>
          <w:lang w:val="cs-CZ"/>
        </w:rPr>
        <w:t>Stěžovatelé žili 15 let v Iránu, když se rozhodli odjet do Turecka a tajně se připlavili do Itálie. V červenci 2011 byli zadrženi italskou policií přímo na moři italskou policií a posléze byla jejich jména uložena do systému EURODAC, což je evropská databáze obsahující jména žadatelů o azyl a osob, které nezákonně překročili hranici. Byli přivedeni spolu se svými dětmi do přijímacího střediska v Bari a poté posláni zpět do Rakouska, kde neúspěšně požádali o azyl. V listopadu 2011 stěžovatelé přicestovali do Švýcarska. Jejich žádost o azyl byla odmítnuta v lednu 2012 a švýcarské orgány nařídili jejich vyhoštění do Itálie. Obrátili se na správní federální soud, kde tvrdili, že podmínky ubytování pro žadatele o azyl v Itálii byly v rozporu s ustanovením článku 3 Úmluvy a že federální úřady nezkoumaly tuto otázku dostatečně podrobně. Jejich odvolání bylo zamítnuto a stěžovatelé požádali ESLP o vydání předběžného opatření podle článku 39 jednacího řádu ESLP nařizujícího zákazu vyhoštění do Itálie. 18. dubna 2012 ESLP nařídil švýcarské vládě, aby stěžovatele nevyhošťovala během řízení před ním.</w:t>
      </w:r>
    </w:p>
    <w:p w:rsidR="00772A69" w:rsidRPr="00796990" w:rsidRDefault="00772A69" w:rsidP="00772A69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Theme="majorHAnsi" w:hAnsiTheme="majorHAnsi" w:cs="Calibri"/>
          <w:sz w:val="24"/>
          <w:szCs w:val="24"/>
          <w:lang w:val="cs-CZ"/>
        </w:rPr>
      </w:pPr>
      <w:r w:rsidRPr="00796990">
        <w:rPr>
          <w:rFonts w:asciiTheme="majorHAnsi" w:hAnsiTheme="majorHAnsi" w:cs="Calibri"/>
          <w:sz w:val="24"/>
          <w:szCs w:val="24"/>
          <w:lang w:val="cs-CZ"/>
        </w:rPr>
        <w:t xml:space="preserve">S odvoláním na ustanovení článků 3, 8 a 13 Úmluvy, stěžovatelé tvrdili, že podmínky, za kterých by byli </w:t>
      </w:r>
      <w:proofErr w:type="gramStart"/>
      <w:r w:rsidRPr="00796990">
        <w:rPr>
          <w:rFonts w:asciiTheme="majorHAnsi" w:hAnsiTheme="majorHAnsi" w:cs="Calibri"/>
          <w:sz w:val="24"/>
          <w:szCs w:val="24"/>
          <w:lang w:val="cs-CZ"/>
        </w:rPr>
        <w:t>ubytováni</w:t>
      </w:r>
      <w:proofErr w:type="gramEnd"/>
      <w:r w:rsidRPr="00796990">
        <w:rPr>
          <w:rFonts w:asciiTheme="majorHAnsi" w:hAnsiTheme="majorHAnsi" w:cs="Calibri"/>
          <w:sz w:val="24"/>
          <w:szCs w:val="24"/>
          <w:lang w:val="cs-CZ"/>
        </w:rPr>
        <w:t xml:space="preserve"> během azylového řízení neodpovídaly požadavkům Úmluvy a byly neslučitelné s přítomností malých dětí. Namítali, že švýcarské úřady zkoumaly tuto otázku jen povrchně a nezohlednily jejich osobní a rodinnou situaci.</w:t>
      </w:r>
    </w:p>
    <w:p w:rsidR="00F17F01" w:rsidRPr="00772A69" w:rsidRDefault="00F17F01">
      <w:pPr>
        <w:rPr>
          <w:lang w:val="cs-CZ"/>
        </w:rPr>
      </w:pPr>
      <w:bookmarkStart w:id="0" w:name="_GoBack"/>
      <w:bookmarkEnd w:id="0"/>
    </w:p>
    <w:sectPr w:rsidR="00F17F01" w:rsidRPr="00772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69"/>
    <w:rsid w:val="00772A69"/>
    <w:rsid w:val="00F1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A69"/>
    <w:rPr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30eec3f8">
    <w:name w:val="s30eec3f8"/>
    <w:basedOn w:val="Normln"/>
    <w:rsid w:val="0077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A69"/>
    <w:rPr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30eec3f8">
    <w:name w:val="s30eec3f8"/>
    <w:basedOn w:val="Normln"/>
    <w:rsid w:val="0077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1</cp:revision>
  <dcterms:created xsi:type="dcterms:W3CDTF">2014-04-22T08:23:00Z</dcterms:created>
  <dcterms:modified xsi:type="dcterms:W3CDTF">2014-04-22T08:24:00Z</dcterms:modified>
</cp:coreProperties>
</file>