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AC" w:rsidRPr="00526D52" w:rsidRDefault="004859AC" w:rsidP="00485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D52">
        <w:rPr>
          <w:rFonts w:ascii="Times New Roman" w:hAnsi="Times New Roman" w:cs="Times New Roman"/>
          <w:sz w:val="24"/>
          <w:szCs w:val="24"/>
        </w:rPr>
        <w:t>N á v r h</w:t>
      </w:r>
    </w:p>
    <w:p w:rsidR="004859AC" w:rsidRPr="00526D52" w:rsidRDefault="004859AC" w:rsidP="00485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52">
        <w:rPr>
          <w:rFonts w:ascii="Times New Roman" w:hAnsi="Times New Roman" w:cs="Times New Roman"/>
          <w:b/>
          <w:sz w:val="24"/>
          <w:szCs w:val="24"/>
        </w:rPr>
        <w:t>USNESENÍ SNĚMU ČESKÉ ADVOKÁTNÍ KOMORY</w:t>
      </w:r>
    </w:p>
    <w:p w:rsidR="004859AC" w:rsidRPr="00526D52" w:rsidRDefault="00116AC7" w:rsidP="00485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D52">
        <w:rPr>
          <w:rFonts w:ascii="Times New Roman" w:hAnsi="Times New Roman" w:cs="Times New Roman"/>
          <w:sz w:val="24"/>
          <w:szCs w:val="24"/>
        </w:rPr>
        <w:t>ze dne 22</w:t>
      </w:r>
      <w:r w:rsidR="004859AC" w:rsidRPr="00526D52">
        <w:rPr>
          <w:rFonts w:ascii="Times New Roman" w:hAnsi="Times New Roman" w:cs="Times New Roman"/>
          <w:sz w:val="24"/>
          <w:szCs w:val="24"/>
        </w:rPr>
        <w:t xml:space="preserve">. </w:t>
      </w:r>
      <w:r w:rsidRPr="00526D52">
        <w:rPr>
          <w:rFonts w:ascii="Times New Roman" w:hAnsi="Times New Roman" w:cs="Times New Roman"/>
          <w:sz w:val="24"/>
          <w:szCs w:val="24"/>
        </w:rPr>
        <w:t xml:space="preserve">září </w:t>
      </w:r>
      <w:r w:rsidR="004859AC" w:rsidRPr="00526D52">
        <w:rPr>
          <w:rFonts w:ascii="Times New Roman" w:hAnsi="Times New Roman" w:cs="Times New Roman"/>
          <w:sz w:val="24"/>
          <w:szCs w:val="24"/>
        </w:rPr>
        <w:t>201</w:t>
      </w:r>
      <w:r w:rsidRPr="00526D52">
        <w:rPr>
          <w:rFonts w:ascii="Times New Roman" w:hAnsi="Times New Roman" w:cs="Times New Roman"/>
          <w:sz w:val="24"/>
          <w:szCs w:val="24"/>
        </w:rPr>
        <w:t>7</w:t>
      </w:r>
      <w:r w:rsidR="004859AC" w:rsidRPr="00526D52">
        <w:rPr>
          <w:rFonts w:ascii="Times New Roman" w:hAnsi="Times New Roman" w:cs="Times New Roman"/>
          <w:sz w:val="24"/>
          <w:szCs w:val="24"/>
        </w:rPr>
        <w:t>,</w:t>
      </w:r>
    </w:p>
    <w:p w:rsidR="004859AC" w:rsidRPr="00526D52" w:rsidRDefault="00F0018B" w:rsidP="00485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52">
        <w:rPr>
          <w:rFonts w:ascii="Times New Roman" w:hAnsi="Times New Roman" w:cs="Times New Roman"/>
          <w:b/>
          <w:sz w:val="24"/>
          <w:szCs w:val="24"/>
        </w:rPr>
        <w:t>kterým se mění s</w:t>
      </w:r>
      <w:r w:rsidR="004859AC" w:rsidRPr="00526D52">
        <w:rPr>
          <w:rFonts w:ascii="Times New Roman" w:hAnsi="Times New Roman" w:cs="Times New Roman"/>
          <w:b/>
          <w:sz w:val="24"/>
          <w:szCs w:val="24"/>
        </w:rPr>
        <w:t>tálý volební řád České advokátní komory</w:t>
      </w:r>
    </w:p>
    <w:p w:rsidR="004859AC" w:rsidRPr="00526D52" w:rsidRDefault="004859AC" w:rsidP="004859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D52">
        <w:rPr>
          <w:rFonts w:ascii="Times New Roman" w:hAnsi="Times New Roman" w:cs="Times New Roman"/>
          <w:sz w:val="24"/>
          <w:szCs w:val="24"/>
        </w:rPr>
        <w:t>Sněm České advokátní komory se usnesl podle § 43 písm. h) zákona č. 85/1996 Sb., o advokacii, ve znění pozdějších předpisů, takto:</w:t>
      </w:r>
    </w:p>
    <w:p w:rsidR="004859AC" w:rsidRPr="00526D52" w:rsidRDefault="004859AC" w:rsidP="00485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D52">
        <w:rPr>
          <w:rFonts w:ascii="Times New Roman" w:hAnsi="Times New Roman" w:cs="Times New Roman"/>
          <w:sz w:val="24"/>
          <w:szCs w:val="24"/>
        </w:rPr>
        <w:t>Čl. I</w:t>
      </w:r>
    </w:p>
    <w:p w:rsidR="004859AC" w:rsidRPr="00526D52" w:rsidRDefault="00F0018B" w:rsidP="00485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52">
        <w:rPr>
          <w:rFonts w:ascii="Times New Roman" w:hAnsi="Times New Roman" w:cs="Times New Roman"/>
          <w:b/>
          <w:sz w:val="24"/>
          <w:szCs w:val="24"/>
        </w:rPr>
        <w:t>Změna s</w:t>
      </w:r>
      <w:r w:rsidR="004859AC" w:rsidRPr="00526D52">
        <w:rPr>
          <w:rFonts w:ascii="Times New Roman" w:hAnsi="Times New Roman" w:cs="Times New Roman"/>
          <w:b/>
          <w:sz w:val="24"/>
          <w:szCs w:val="24"/>
        </w:rPr>
        <w:t>tálého volebního řádu České advokátní komory</w:t>
      </w:r>
    </w:p>
    <w:p w:rsidR="0083682E" w:rsidRDefault="0083682E" w:rsidP="00526D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26D52">
        <w:rPr>
          <w:rFonts w:ascii="Times New Roman" w:hAnsi="Times New Roman" w:cs="Times New Roman"/>
          <w:sz w:val="24"/>
          <w:szCs w:val="24"/>
        </w:rPr>
        <w:t>tál</w:t>
      </w:r>
      <w:r>
        <w:rPr>
          <w:rFonts w:ascii="Times New Roman" w:hAnsi="Times New Roman" w:cs="Times New Roman"/>
          <w:sz w:val="24"/>
          <w:szCs w:val="24"/>
        </w:rPr>
        <w:t>ý</w:t>
      </w:r>
      <w:r w:rsidR="00B65538" w:rsidRPr="00526D52">
        <w:rPr>
          <w:rFonts w:ascii="Times New Roman" w:hAnsi="Times New Roman" w:cs="Times New Roman"/>
          <w:sz w:val="24"/>
          <w:szCs w:val="24"/>
        </w:rPr>
        <w:t xml:space="preserve"> volební řád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9AC" w:rsidRPr="00526D52">
        <w:rPr>
          <w:rFonts w:ascii="Times New Roman" w:hAnsi="Times New Roman" w:cs="Times New Roman"/>
          <w:sz w:val="24"/>
          <w:szCs w:val="24"/>
        </w:rPr>
        <w:t xml:space="preserve">sněmu </w:t>
      </w:r>
      <w:r w:rsidR="00B65538" w:rsidRPr="00526D52">
        <w:rPr>
          <w:rFonts w:ascii="Times New Roman" w:hAnsi="Times New Roman" w:cs="Times New Roman"/>
          <w:sz w:val="24"/>
          <w:szCs w:val="24"/>
        </w:rPr>
        <w:t xml:space="preserve">České advokátní komory </w:t>
      </w:r>
      <w:r w:rsidR="007D7D05" w:rsidRPr="00526D52">
        <w:rPr>
          <w:rFonts w:ascii="Times New Roman" w:hAnsi="Times New Roman" w:cs="Times New Roman"/>
          <w:sz w:val="24"/>
          <w:szCs w:val="24"/>
        </w:rPr>
        <w:t>ze dne 16. října 2009</w:t>
      </w:r>
      <w:r w:rsidR="00116AC7" w:rsidRPr="00526D52">
        <w:rPr>
          <w:rFonts w:ascii="Times New Roman" w:hAnsi="Times New Roman" w:cs="Times New Roman"/>
          <w:sz w:val="24"/>
          <w:szCs w:val="24"/>
        </w:rPr>
        <w:t>, ve znění usnesení sněmu ze dne 11. října 2013</w:t>
      </w:r>
      <w:r w:rsidR="00782FD0">
        <w:rPr>
          <w:rFonts w:ascii="Times New Roman" w:hAnsi="Times New Roman" w:cs="Times New Roman"/>
          <w:sz w:val="24"/>
          <w:szCs w:val="24"/>
        </w:rPr>
        <w:t>,</w:t>
      </w:r>
      <w:r w:rsidR="007D7D05" w:rsidRPr="00526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mění takto:</w:t>
      </w:r>
    </w:p>
    <w:p w:rsidR="0083682E" w:rsidRDefault="0083682E" w:rsidP="0083682E">
      <w:pPr>
        <w:jc w:val="both"/>
        <w:rPr>
          <w:rFonts w:ascii="Times New Roman" w:hAnsi="Times New Roman" w:cs="Times New Roman"/>
          <w:sz w:val="24"/>
          <w:szCs w:val="24"/>
        </w:rPr>
      </w:pPr>
      <w:r w:rsidRPr="0083682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V čl. 6 se slova „šedesát dnů“ nahrazují slovy „dva měsíce“.</w:t>
      </w:r>
    </w:p>
    <w:p w:rsidR="00DF5D41" w:rsidRPr="00526D52" w:rsidRDefault="0083682E" w:rsidP="0083682E">
      <w:pPr>
        <w:jc w:val="both"/>
        <w:rPr>
          <w:rFonts w:ascii="Times New Roman" w:hAnsi="Times New Roman" w:cs="Times New Roman"/>
          <w:sz w:val="24"/>
          <w:szCs w:val="24"/>
        </w:rPr>
      </w:pPr>
      <w:r w:rsidRPr="0083682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V čl. 13 odst. 2 </w:t>
      </w:r>
      <w:r w:rsidR="00526D52">
        <w:rPr>
          <w:rFonts w:ascii="Times New Roman" w:hAnsi="Times New Roman" w:cs="Times New Roman"/>
          <w:sz w:val="24"/>
          <w:szCs w:val="24"/>
        </w:rPr>
        <w:t>poslední věta zní: „Protokol o </w:t>
      </w:r>
      <w:r w:rsidR="00C40E01" w:rsidRPr="00526D52">
        <w:rPr>
          <w:rFonts w:ascii="Times New Roman" w:hAnsi="Times New Roman" w:cs="Times New Roman"/>
          <w:sz w:val="24"/>
          <w:szCs w:val="24"/>
        </w:rPr>
        <w:t>volbě uloží Komora po dobu padesáti let; hlasovací lístky uloží Komora po dobu jednoho roku.“</w:t>
      </w:r>
    </w:p>
    <w:p w:rsidR="00DF5D41" w:rsidRPr="00526D52" w:rsidRDefault="00DF5D41" w:rsidP="00DF5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D52">
        <w:rPr>
          <w:rFonts w:ascii="Times New Roman" w:hAnsi="Times New Roman" w:cs="Times New Roman"/>
          <w:sz w:val="24"/>
          <w:szCs w:val="24"/>
        </w:rPr>
        <w:t>Čl. II</w:t>
      </w:r>
    </w:p>
    <w:p w:rsidR="00DF5D41" w:rsidRPr="00526D52" w:rsidRDefault="00DF5D41" w:rsidP="00DF5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Přechodné ustanovení</w:t>
      </w:r>
    </w:p>
    <w:p w:rsidR="001E64DF" w:rsidRPr="00526D52" w:rsidRDefault="00DF5D41" w:rsidP="00DF5D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Lhůta pro uložení</w:t>
      </w:r>
      <w:r w:rsidR="00782FD0">
        <w:rPr>
          <w:rFonts w:ascii="Times New Roman" w:hAnsi="Times New Roman" w:cs="Times New Roman"/>
          <w:sz w:val="24"/>
          <w:szCs w:val="24"/>
        </w:rPr>
        <w:t xml:space="preserve"> hlasovacích lístků podle čl. 13</w:t>
      </w:r>
      <w:r>
        <w:rPr>
          <w:rFonts w:ascii="Times New Roman" w:hAnsi="Times New Roman" w:cs="Times New Roman"/>
          <w:sz w:val="24"/>
          <w:szCs w:val="24"/>
        </w:rPr>
        <w:t xml:space="preserve"> odst. 2 stálého volebního řádu, ve znění tohoto usnesení, se použije rovněž pro uložení hlasovacích lístků použitých ve volbách na předchozích sněmech.</w:t>
      </w:r>
    </w:p>
    <w:p w:rsidR="004859AC" w:rsidRPr="00526D52" w:rsidRDefault="004859AC" w:rsidP="00485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D52">
        <w:rPr>
          <w:rFonts w:ascii="Times New Roman" w:hAnsi="Times New Roman" w:cs="Times New Roman"/>
          <w:sz w:val="24"/>
          <w:szCs w:val="24"/>
        </w:rPr>
        <w:t>Čl. II</w:t>
      </w:r>
      <w:r w:rsidR="00DF5D41">
        <w:rPr>
          <w:rFonts w:ascii="Times New Roman" w:hAnsi="Times New Roman" w:cs="Times New Roman"/>
          <w:sz w:val="24"/>
          <w:szCs w:val="24"/>
        </w:rPr>
        <w:t>I</w:t>
      </w:r>
    </w:p>
    <w:p w:rsidR="004859AC" w:rsidRPr="00526D52" w:rsidRDefault="004859AC" w:rsidP="00485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52"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AB4D12" w:rsidRPr="00526D52" w:rsidRDefault="004859AC" w:rsidP="00485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6D52">
        <w:rPr>
          <w:rFonts w:ascii="Times New Roman" w:hAnsi="Times New Roman" w:cs="Times New Roman"/>
          <w:sz w:val="24"/>
          <w:szCs w:val="24"/>
        </w:rPr>
        <w:t xml:space="preserve">Toto usnesení nabývá účinnosti </w:t>
      </w:r>
      <w:r w:rsidR="00A263D5">
        <w:rPr>
          <w:rFonts w:ascii="Times New Roman" w:hAnsi="Times New Roman" w:cs="Times New Roman"/>
          <w:sz w:val="24"/>
          <w:szCs w:val="24"/>
        </w:rPr>
        <w:t xml:space="preserve">okamžikem </w:t>
      </w:r>
      <w:r w:rsidR="00EC41A6" w:rsidRPr="00526D52">
        <w:rPr>
          <w:rFonts w:ascii="Times New Roman" w:hAnsi="Times New Roman" w:cs="Times New Roman"/>
          <w:sz w:val="24"/>
          <w:szCs w:val="24"/>
        </w:rPr>
        <w:t>jeho schválení</w:t>
      </w:r>
      <w:r w:rsidRPr="00526D52">
        <w:rPr>
          <w:rFonts w:ascii="Times New Roman" w:hAnsi="Times New Roman" w:cs="Times New Roman"/>
          <w:sz w:val="24"/>
          <w:szCs w:val="24"/>
        </w:rPr>
        <w:t>.</w:t>
      </w:r>
    </w:p>
    <w:p w:rsidR="00AB4D12" w:rsidRPr="00526D52" w:rsidRDefault="00AB4D12">
      <w:pPr>
        <w:rPr>
          <w:rFonts w:ascii="Times New Roman" w:hAnsi="Times New Roman" w:cs="Times New Roman"/>
          <w:sz w:val="24"/>
          <w:szCs w:val="24"/>
        </w:rPr>
      </w:pPr>
      <w:r w:rsidRPr="00526D52">
        <w:rPr>
          <w:rFonts w:ascii="Times New Roman" w:hAnsi="Times New Roman" w:cs="Times New Roman"/>
          <w:sz w:val="24"/>
          <w:szCs w:val="24"/>
        </w:rPr>
        <w:br w:type="page"/>
      </w:r>
    </w:p>
    <w:p w:rsidR="004859AC" w:rsidRPr="00526D52" w:rsidRDefault="00AB4D12" w:rsidP="00AB4D12">
      <w:pPr>
        <w:rPr>
          <w:rFonts w:ascii="Times New Roman" w:hAnsi="Times New Roman" w:cs="Times New Roman"/>
          <w:sz w:val="24"/>
          <w:szCs w:val="24"/>
        </w:rPr>
      </w:pPr>
      <w:r w:rsidRPr="00526D52">
        <w:rPr>
          <w:rFonts w:ascii="Times New Roman" w:hAnsi="Times New Roman" w:cs="Times New Roman"/>
          <w:sz w:val="24"/>
          <w:szCs w:val="24"/>
        </w:rPr>
        <w:lastRenderedPageBreak/>
        <w:t>Odůvodnění</w:t>
      </w:r>
    </w:p>
    <w:p w:rsidR="00AB4D12" w:rsidRPr="00526D52" w:rsidRDefault="00AB4D12" w:rsidP="00AB4D12">
      <w:pPr>
        <w:rPr>
          <w:rFonts w:ascii="Times New Roman" w:hAnsi="Times New Roman" w:cs="Times New Roman"/>
          <w:b/>
          <w:sz w:val="24"/>
          <w:szCs w:val="24"/>
        </w:rPr>
      </w:pPr>
      <w:r w:rsidRPr="00526D52"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7144A3" w:rsidRPr="007144A3" w:rsidRDefault="007144A3" w:rsidP="007144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A3">
        <w:rPr>
          <w:rFonts w:ascii="Times New Roman" w:hAnsi="Times New Roman" w:cs="Times New Roman"/>
          <w:b/>
          <w:sz w:val="24"/>
          <w:szCs w:val="24"/>
        </w:rPr>
        <w:t>K bodu 1</w:t>
      </w:r>
    </w:p>
    <w:p w:rsidR="007144A3" w:rsidRDefault="00D672A2" w:rsidP="00AB1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Jde o legislativně-technickou změnu, která umožní snadnější počítání lhůty určené podle měsíců namísto lhůty určené podle dnů.</w:t>
      </w:r>
    </w:p>
    <w:p w:rsidR="007144A3" w:rsidRPr="007144A3" w:rsidRDefault="007144A3" w:rsidP="007144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A3">
        <w:rPr>
          <w:rFonts w:ascii="Times New Roman" w:hAnsi="Times New Roman" w:cs="Times New Roman"/>
          <w:b/>
          <w:sz w:val="24"/>
          <w:szCs w:val="24"/>
        </w:rPr>
        <w:t>K bodu 2</w:t>
      </w:r>
      <w:bookmarkStart w:id="0" w:name="_GoBack"/>
      <w:bookmarkEnd w:id="0"/>
    </w:p>
    <w:p w:rsidR="001E64DF" w:rsidRPr="001E64DF" w:rsidRDefault="001E64DF" w:rsidP="00AB1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se, aby se hlasovací lístky ukládaly nikoli po dobu 50 let, ale pouze po dobu 1 roku. Objektivně neexistuje důvod pro skladování hlasovacích lístků po tak dlouhou dobu; zkrácení lhůty na 1 rok je zcela dostačující pro případnou soudní obranu advokátů proti usnesení sněmu. Např. hlasovací lístky pro volby do zastupitelstva obce se uchovávají pouze po dobu 30 dnů.</w:t>
      </w:r>
      <w:r w:rsidR="00AC2FFB">
        <w:rPr>
          <w:rFonts w:ascii="Times New Roman" w:hAnsi="Times New Roman" w:cs="Times New Roman"/>
          <w:sz w:val="24"/>
          <w:szCs w:val="24"/>
        </w:rPr>
        <w:t xml:space="preserve"> Lhůta pro </w:t>
      </w:r>
      <w:r w:rsidR="007144A3">
        <w:rPr>
          <w:rFonts w:ascii="Times New Roman" w:hAnsi="Times New Roman" w:cs="Times New Roman"/>
          <w:sz w:val="24"/>
          <w:szCs w:val="24"/>
        </w:rPr>
        <w:t xml:space="preserve">uchování </w:t>
      </w:r>
      <w:r w:rsidR="00AC2FFB">
        <w:rPr>
          <w:rFonts w:ascii="Times New Roman" w:hAnsi="Times New Roman" w:cs="Times New Roman"/>
          <w:sz w:val="24"/>
          <w:szCs w:val="24"/>
        </w:rPr>
        <w:t>protokol</w:t>
      </w:r>
      <w:r w:rsidR="007144A3">
        <w:rPr>
          <w:rFonts w:ascii="Times New Roman" w:hAnsi="Times New Roman" w:cs="Times New Roman"/>
          <w:sz w:val="24"/>
          <w:szCs w:val="24"/>
        </w:rPr>
        <w:t>u</w:t>
      </w:r>
      <w:r w:rsidR="00AC2FFB">
        <w:rPr>
          <w:rFonts w:ascii="Times New Roman" w:hAnsi="Times New Roman" w:cs="Times New Roman"/>
          <w:sz w:val="24"/>
          <w:szCs w:val="24"/>
        </w:rPr>
        <w:t xml:space="preserve"> o hlasování zůstává nezměněna</w:t>
      </w:r>
      <w:r w:rsidR="00F91B32">
        <w:rPr>
          <w:rFonts w:ascii="Times New Roman" w:hAnsi="Times New Roman" w:cs="Times New Roman"/>
          <w:sz w:val="24"/>
          <w:szCs w:val="24"/>
        </w:rPr>
        <w:t>,</w:t>
      </w:r>
      <w:r w:rsidR="007144A3">
        <w:rPr>
          <w:rFonts w:ascii="Times New Roman" w:hAnsi="Times New Roman" w:cs="Times New Roman"/>
          <w:sz w:val="24"/>
          <w:szCs w:val="24"/>
        </w:rPr>
        <w:t xml:space="preserve"> tj. 50 let</w:t>
      </w:r>
      <w:r w:rsidR="00AC2FFB">
        <w:rPr>
          <w:rFonts w:ascii="Times New Roman" w:hAnsi="Times New Roman" w:cs="Times New Roman"/>
          <w:sz w:val="24"/>
          <w:szCs w:val="24"/>
        </w:rPr>
        <w:t>.</w:t>
      </w:r>
    </w:p>
    <w:p w:rsidR="001B5984" w:rsidRPr="001E64DF" w:rsidRDefault="001E64DF" w:rsidP="001E64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4DF"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1E64DF" w:rsidRPr="00526D52" w:rsidRDefault="00AC2FFB" w:rsidP="00824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změny v délce uchovávání hlasovacích lístků se promítne i do povinnosti uchovávat hlasovací lístky z přechozích sněmů, které se díky tomu budou moci úředně skartovat.</w:t>
      </w:r>
    </w:p>
    <w:p w:rsidR="009A0D9B" w:rsidRPr="00526D52" w:rsidRDefault="009A0D9B" w:rsidP="009A0D9B">
      <w:pPr>
        <w:rPr>
          <w:rFonts w:ascii="Times New Roman" w:hAnsi="Times New Roman" w:cs="Times New Roman"/>
          <w:b/>
          <w:sz w:val="24"/>
          <w:szCs w:val="24"/>
        </w:rPr>
      </w:pPr>
      <w:r w:rsidRPr="00526D52">
        <w:rPr>
          <w:rFonts w:ascii="Times New Roman" w:hAnsi="Times New Roman" w:cs="Times New Roman"/>
          <w:b/>
          <w:sz w:val="24"/>
          <w:szCs w:val="24"/>
        </w:rPr>
        <w:t>K čl. II</w:t>
      </w:r>
      <w:r w:rsidR="001E64DF">
        <w:rPr>
          <w:rFonts w:ascii="Times New Roman" w:hAnsi="Times New Roman" w:cs="Times New Roman"/>
          <w:b/>
          <w:sz w:val="24"/>
          <w:szCs w:val="24"/>
        </w:rPr>
        <w:t>I</w:t>
      </w:r>
    </w:p>
    <w:p w:rsidR="00764DCD" w:rsidRPr="00526D52" w:rsidRDefault="00C124DC" w:rsidP="000547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D52">
        <w:rPr>
          <w:rFonts w:ascii="Times New Roman" w:hAnsi="Times New Roman" w:cs="Times New Roman"/>
          <w:sz w:val="24"/>
          <w:szCs w:val="24"/>
        </w:rPr>
        <w:t xml:space="preserve">Účinnost </w:t>
      </w:r>
      <w:r w:rsidR="00054781" w:rsidRPr="00526D52">
        <w:rPr>
          <w:rFonts w:ascii="Times New Roman" w:hAnsi="Times New Roman" w:cs="Times New Roman"/>
          <w:sz w:val="24"/>
          <w:szCs w:val="24"/>
        </w:rPr>
        <w:t xml:space="preserve">novely stálého volebního řádu </w:t>
      </w:r>
      <w:r w:rsidRPr="00526D52">
        <w:rPr>
          <w:rFonts w:ascii="Times New Roman" w:hAnsi="Times New Roman" w:cs="Times New Roman"/>
          <w:sz w:val="24"/>
          <w:szCs w:val="24"/>
        </w:rPr>
        <w:t xml:space="preserve">se navrhuje stanovit </w:t>
      </w:r>
      <w:r w:rsidR="003164B7">
        <w:rPr>
          <w:rFonts w:ascii="Times New Roman" w:hAnsi="Times New Roman" w:cs="Times New Roman"/>
          <w:sz w:val="24"/>
          <w:szCs w:val="24"/>
        </w:rPr>
        <w:t>okamžikem jeho přijetí</w:t>
      </w:r>
      <w:r w:rsidRPr="00526D52">
        <w:rPr>
          <w:rFonts w:ascii="Times New Roman" w:hAnsi="Times New Roman" w:cs="Times New Roman"/>
          <w:sz w:val="24"/>
          <w:szCs w:val="24"/>
        </w:rPr>
        <w:t xml:space="preserve">; změny se tudíž dotknou </w:t>
      </w:r>
      <w:r w:rsidR="003164B7">
        <w:rPr>
          <w:rFonts w:ascii="Times New Roman" w:hAnsi="Times New Roman" w:cs="Times New Roman"/>
          <w:sz w:val="24"/>
          <w:szCs w:val="24"/>
        </w:rPr>
        <w:t xml:space="preserve">již </w:t>
      </w:r>
      <w:r w:rsidR="00E54795">
        <w:rPr>
          <w:rFonts w:ascii="Times New Roman" w:hAnsi="Times New Roman" w:cs="Times New Roman"/>
          <w:sz w:val="24"/>
          <w:szCs w:val="24"/>
        </w:rPr>
        <w:t xml:space="preserve">hlasovacích lístků použitých pro volbu na </w:t>
      </w:r>
      <w:r w:rsidR="003164B7">
        <w:rPr>
          <w:rFonts w:ascii="Times New Roman" w:hAnsi="Times New Roman" w:cs="Times New Roman"/>
          <w:sz w:val="24"/>
          <w:szCs w:val="24"/>
        </w:rPr>
        <w:t>7</w:t>
      </w:r>
      <w:r w:rsidRPr="00526D52">
        <w:rPr>
          <w:rFonts w:ascii="Times New Roman" w:hAnsi="Times New Roman" w:cs="Times New Roman"/>
          <w:sz w:val="24"/>
          <w:szCs w:val="24"/>
        </w:rPr>
        <w:t>. sněmu</w:t>
      </w:r>
      <w:r w:rsidR="004B2B69" w:rsidRPr="00526D52">
        <w:rPr>
          <w:rFonts w:ascii="Times New Roman" w:hAnsi="Times New Roman" w:cs="Times New Roman"/>
          <w:sz w:val="24"/>
          <w:szCs w:val="24"/>
        </w:rPr>
        <w:t xml:space="preserve"> a uplatní se </w:t>
      </w:r>
      <w:r w:rsidR="003164B7">
        <w:rPr>
          <w:rFonts w:ascii="Times New Roman" w:hAnsi="Times New Roman" w:cs="Times New Roman"/>
          <w:sz w:val="24"/>
          <w:szCs w:val="24"/>
        </w:rPr>
        <w:t>na lhůt</w:t>
      </w:r>
      <w:r w:rsidR="003A7427">
        <w:rPr>
          <w:rFonts w:ascii="Times New Roman" w:hAnsi="Times New Roman" w:cs="Times New Roman"/>
          <w:sz w:val="24"/>
          <w:szCs w:val="24"/>
        </w:rPr>
        <w:t>u</w:t>
      </w:r>
      <w:r w:rsidR="003164B7">
        <w:rPr>
          <w:rFonts w:ascii="Times New Roman" w:hAnsi="Times New Roman" w:cs="Times New Roman"/>
          <w:sz w:val="24"/>
          <w:szCs w:val="24"/>
        </w:rPr>
        <w:t xml:space="preserve"> pro </w:t>
      </w:r>
      <w:r w:rsidR="00E54795">
        <w:rPr>
          <w:rFonts w:ascii="Times New Roman" w:hAnsi="Times New Roman" w:cs="Times New Roman"/>
          <w:sz w:val="24"/>
          <w:szCs w:val="24"/>
        </w:rPr>
        <w:t>jejich uložení</w:t>
      </w:r>
      <w:r w:rsidR="003A7427">
        <w:rPr>
          <w:rFonts w:ascii="Times New Roman" w:hAnsi="Times New Roman" w:cs="Times New Roman"/>
          <w:sz w:val="24"/>
          <w:szCs w:val="24"/>
        </w:rPr>
        <w:t>, která bude pouze jeden rok.</w:t>
      </w:r>
      <w:r w:rsidR="00764DCD" w:rsidRPr="00526D52">
        <w:rPr>
          <w:rFonts w:ascii="Times New Roman" w:hAnsi="Times New Roman" w:cs="Times New Roman"/>
          <w:sz w:val="24"/>
          <w:szCs w:val="24"/>
        </w:rPr>
        <w:br w:type="page"/>
      </w:r>
    </w:p>
    <w:p w:rsidR="00C84ACD" w:rsidRPr="00526D52" w:rsidRDefault="00764DCD" w:rsidP="00764D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D52">
        <w:rPr>
          <w:rFonts w:ascii="Times New Roman" w:hAnsi="Times New Roman" w:cs="Times New Roman"/>
          <w:b/>
          <w:sz w:val="24"/>
          <w:szCs w:val="24"/>
        </w:rPr>
        <w:lastRenderedPageBreak/>
        <w:t>Úplné znění s vyznačením navrhovaných změn:</w:t>
      </w:r>
    </w:p>
    <w:p w:rsidR="00AD715C" w:rsidRDefault="00AD715C" w:rsidP="00AD715C">
      <w:pPr>
        <w:pStyle w:val="Textodstavce"/>
        <w:numPr>
          <w:ilvl w:val="0"/>
          <w:numId w:val="0"/>
        </w:numPr>
        <w:jc w:val="center"/>
      </w:pPr>
      <w:r>
        <w:t>Čl. 6</w:t>
      </w:r>
    </w:p>
    <w:p w:rsidR="00AD715C" w:rsidRPr="00B56CF1" w:rsidRDefault="00AD715C" w:rsidP="00AD715C">
      <w:pPr>
        <w:pStyle w:val="Nadpisparagrafu"/>
      </w:pPr>
      <w:r w:rsidRPr="005934CD">
        <w:t>Uveřejnění kandidátní listiny</w:t>
      </w:r>
    </w:p>
    <w:p w:rsidR="00AD715C" w:rsidRDefault="00AD715C" w:rsidP="00AD715C">
      <w:pPr>
        <w:pStyle w:val="Textparagrafu"/>
      </w:pPr>
      <w:r>
        <w:t xml:space="preserve">Představenstvo uveřejní kandidátní listiny nejpozději </w:t>
      </w:r>
      <w:r w:rsidRPr="00AD715C">
        <w:rPr>
          <w:strike/>
        </w:rPr>
        <w:t>šedesát dní</w:t>
      </w:r>
      <w:r>
        <w:t xml:space="preserve"> </w:t>
      </w:r>
      <w:r w:rsidRPr="00AD715C">
        <w:rPr>
          <w:b/>
          <w:u w:val="single"/>
        </w:rPr>
        <w:t>dva měsíce</w:t>
      </w:r>
      <w:r>
        <w:t xml:space="preserve"> přede dnem konání sněmu na webových stránkách Komory a ve Věstníku.</w:t>
      </w:r>
    </w:p>
    <w:p w:rsidR="007C31B4" w:rsidRDefault="007C31B4" w:rsidP="007C31B4">
      <w:pPr>
        <w:pStyle w:val="Paragraf"/>
      </w:pPr>
      <w:r>
        <w:t>Čl. 13</w:t>
      </w:r>
    </w:p>
    <w:p w:rsidR="007C31B4" w:rsidRPr="005934CD" w:rsidRDefault="007C31B4" w:rsidP="007C31B4">
      <w:pPr>
        <w:pStyle w:val="Nadpislnku"/>
        <w:keepNext w:val="0"/>
        <w:keepLines w:val="0"/>
      </w:pPr>
      <w:r w:rsidRPr="005934CD">
        <w:t>Vyhlášení výsledků volby a protokol o volbě</w:t>
      </w:r>
    </w:p>
    <w:p w:rsidR="007C31B4" w:rsidRDefault="007C31B4" w:rsidP="007C31B4">
      <w:pPr>
        <w:pStyle w:val="Textodstavce"/>
        <w:numPr>
          <w:ilvl w:val="0"/>
          <w:numId w:val="2"/>
        </w:numPr>
      </w:pPr>
      <w:r>
        <w:t>Výsledky voleb vyhlásí na sněmu předseda volební komise bezprostředně po sečtení hlasů; předseda Komory uveřejní takto vyhlášené výsledky volby ve Věstníku.</w:t>
      </w:r>
    </w:p>
    <w:p w:rsidR="007C31B4" w:rsidRDefault="007C31B4" w:rsidP="007C31B4">
      <w:pPr>
        <w:pStyle w:val="Textodstavce"/>
      </w:pPr>
      <w:r>
        <w:t xml:space="preserve">O průběhu a výsledku volby pořídí volební komise protokol o volbě, který musí být podepsán všemi jejími členy; odmítne-li některý z členů komise protokol o volbě podepsat, musí uvést i důvod, který ho k tomu vedl. </w:t>
      </w:r>
      <w:r w:rsidRPr="007C31B4">
        <w:rPr>
          <w:strike/>
        </w:rPr>
        <w:t>Protokol o volbě spolu s hlasovacími lístky uloží Komora po dobu padesáti let.</w:t>
      </w:r>
      <w:r w:rsidRPr="007C31B4">
        <w:rPr>
          <w:szCs w:val="24"/>
        </w:rPr>
        <w:t xml:space="preserve"> </w:t>
      </w:r>
      <w:r w:rsidRPr="007C31B4">
        <w:rPr>
          <w:b/>
          <w:szCs w:val="24"/>
          <w:u w:val="single"/>
        </w:rPr>
        <w:t>Protokol o volbě uloží Komora po dobu padesáti let; hlasovací lístky uloží Komora po dobu jednoho roku.</w:t>
      </w:r>
    </w:p>
    <w:p w:rsidR="00764DCD" w:rsidRPr="00526D52" w:rsidRDefault="00764DCD" w:rsidP="00764D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4DCD" w:rsidRPr="00526D52" w:rsidSect="00E0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AC"/>
    <w:rsid w:val="00054781"/>
    <w:rsid w:val="000A14DE"/>
    <w:rsid w:val="000E6CAD"/>
    <w:rsid w:val="00116AC7"/>
    <w:rsid w:val="00121564"/>
    <w:rsid w:val="001351A0"/>
    <w:rsid w:val="00143AF6"/>
    <w:rsid w:val="001B5984"/>
    <w:rsid w:val="001E64DF"/>
    <w:rsid w:val="00201BD2"/>
    <w:rsid w:val="00276C1E"/>
    <w:rsid w:val="0028413F"/>
    <w:rsid w:val="002E32A9"/>
    <w:rsid w:val="002F2532"/>
    <w:rsid w:val="003164B7"/>
    <w:rsid w:val="0037314D"/>
    <w:rsid w:val="003808ED"/>
    <w:rsid w:val="003A7427"/>
    <w:rsid w:val="003C49F6"/>
    <w:rsid w:val="003F44EF"/>
    <w:rsid w:val="004859AC"/>
    <w:rsid w:val="004B2B69"/>
    <w:rsid w:val="00526D52"/>
    <w:rsid w:val="00573E0D"/>
    <w:rsid w:val="007144A3"/>
    <w:rsid w:val="00745B0D"/>
    <w:rsid w:val="00751CE8"/>
    <w:rsid w:val="00764DCD"/>
    <w:rsid w:val="00782434"/>
    <w:rsid w:val="00782FD0"/>
    <w:rsid w:val="007C31B4"/>
    <w:rsid w:val="007D7D05"/>
    <w:rsid w:val="00821EE8"/>
    <w:rsid w:val="008246DA"/>
    <w:rsid w:val="00832077"/>
    <w:rsid w:val="0083682E"/>
    <w:rsid w:val="008B4F1F"/>
    <w:rsid w:val="008D2F61"/>
    <w:rsid w:val="009800F4"/>
    <w:rsid w:val="009A0D9B"/>
    <w:rsid w:val="009B28C3"/>
    <w:rsid w:val="00A263D5"/>
    <w:rsid w:val="00A30097"/>
    <w:rsid w:val="00A45406"/>
    <w:rsid w:val="00AB1D4A"/>
    <w:rsid w:val="00AB4D12"/>
    <w:rsid w:val="00AC2FFB"/>
    <w:rsid w:val="00AD715C"/>
    <w:rsid w:val="00B157DB"/>
    <w:rsid w:val="00B23AFD"/>
    <w:rsid w:val="00B65538"/>
    <w:rsid w:val="00B73545"/>
    <w:rsid w:val="00BE30AE"/>
    <w:rsid w:val="00C124DC"/>
    <w:rsid w:val="00C40E01"/>
    <w:rsid w:val="00C44131"/>
    <w:rsid w:val="00C84ACD"/>
    <w:rsid w:val="00D473E7"/>
    <w:rsid w:val="00D672A2"/>
    <w:rsid w:val="00D84530"/>
    <w:rsid w:val="00DF5D41"/>
    <w:rsid w:val="00E00964"/>
    <w:rsid w:val="00E54795"/>
    <w:rsid w:val="00E72FCE"/>
    <w:rsid w:val="00EC41A6"/>
    <w:rsid w:val="00ED3E2C"/>
    <w:rsid w:val="00F0018B"/>
    <w:rsid w:val="00F8194A"/>
    <w:rsid w:val="00F9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4DD7"/>
  <w15:docId w15:val="{7EEF99CC-F9CB-430E-9C2F-EC33D59C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009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1BD2"/>
    <w:pPr>
      <w:ind w:left="720"/>
      <w:contextualSpacing/>
    </w:pPr>
  </w:style>
  <w:style w:type="paragraph" w:customStyle="1" w:styleId="Textparagrafu">
    <w:name w:val="Text paragrafu"/>
    <w:basedOn w:val="Normln"/>
    <w:rsid w:val="00764DCD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">
    <w:name w:val="Paragraf"/>
    <w:basedOn w:val="Normln"/>
    <w:next w:val="Textodstavce"/>
    <w:rsid w:val="00764DCD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764DCD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764DCD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764DCD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lnku">
    <w:name w:val="Nadpis článku"/>
    <w:basedOn w:val="Normln"/>
    <w:next w:val="Textodstavce"/>
    <w:rsid w:val="00764DCD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adpisparagrafu">
    <w:name w:val="Nadpis paragrafu"/>
    <w:basedOn w:val="Paragraf"/>
    <w:next w:val="Textodstavce"/>
    <w:rsid w:val="00AD715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juston</dc:creator>
  <cp:lastModifiedBy>Justoň Johan, JUDr.</cp:lastModifiedBy>
  <cp:revision>2</cp:revision>
  <dcterms:created xsi:type="dcterms:W3CDTF">2017-06-16T11:43:00Z</dcterms:created>
  <dcterms:modified xsi:type="dcterms:W3CDTF">2017-06-16T11:43:00Z</dcterms:modified>
</cp:coreProperties>
</file>