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70F" w:rsidRDefault="007B370F" w:rsidP="007B370F">
      <w:pPr>
        <w:pStyle w:val="Normlnweb"/>
        <w:jc w:val="both"/>
      </w:pPr>
      <w:bookmarkStart w:id="0" w:name="_GoBack"/>
      <w:r>
        <w:rPr>
          <w:rStyle w:val="Zvraznn"/>
          <w:b/>
          <w:bCs/>
        </w:rPr>
        <w:t>SAŠO GORGIEV proti „Bývalé Jugoslávské republice Makedonii“</w:t>
      </w:r>
    </w:p>
    <w:bookmarkEnd w:id="0"/>
    <w:p w:rsidR="007B370F" w:rsidRDefault="007B370F" w:rsidP="007B370F">
      <w:pPr>
        <w:pStyle w:val="Normlnweb"/>
        <w:jc w:val="both"/>
      </w:pPr>
      <w:r>
        <w:t>Rozsudek z 19. dubna 2012</w:t>
      </w:r>
    </w:p>
    <w:p w:rsidR="007B370F" w:rsidRDefault="007B370F" w:rsidP="007B370F">
      <w:pPr>
        <w:pStyle w:val="Normlnweb"/>
        <w:jc w:val="both"/>
      </w:pPr>
      <w:r>
        <w:rPr>
          <w:rStyle w:val="Siln"/>
        </w:rPr>
        <w:t>Postřelení číšníka policistou, který nedovoleně opustil policejní služebnu. </w:t>
      </w:r>
      <w:r>
        <w:t xml:space="preserve">Stěžovatel, číšník pracující v baru, byl postřelen policistou v záloze </w:t>
      </w:r>
      <w:proofErr w:type="gramStart"/>
      <w:r>
        <w:t>R.D., který</w:t>
      </w:r>
      <w:proofErr w:type="gramEnd"/>
      <w:r>
        <w:t xml:space="preserve"> se vzdálil ze své služebny bez dovolení. </w:t>
      </w:r>
      <w:proofErr w:type="gramStart"/>
      <w:r>
        <w:t>R.D. byl</w:t>
      </w:r>
      <w:proofErr w:type="gramEnd"/>
      <w:r>
        <w:t xml:space="preserve"> později odsouzen za závažný trestný čin narušování bezpečnosti k podmínečnému trestu odnětí svobody. V odděleném řízení soudy odmítly stěžovatelovu žalobu na náhradu škody vedenou proti státu zastoupenému Ministerstvem vnitra, když konstatovaly, že </w:t>
      </w:r>
      <w:proofErr w:type="gramStart"/>
      <w:r>
        <w:t>R.D. nejednal</w:t>
      </w:r>
      <w:proofErr w:type="gramEnd"/>
      <w:r>
        <w:t xml:space="preserve"> při výkonu svých služebních povinností.</w:t>
      </w:r>
    </w:p>
    <w:p w:rsidR="007B370F" w:rsidRDefault="007B370F" w:rsidP="007B370F">
      <w:pPr>
        <w:pStyle w:val="Normlnweb"/>
        <w:jc w:val="both"/>
      </w:pPr>
      <w:r>
        <w:t xml:space="preserve">Soud judikoval, že i když stěžovatel nebyl zabit, </w:t>
      </w:r>
      <w:proofErr w:type="gramStart"/>
      <w:r>
        <w:t>R.D. jednal</w:t>
      </w:r>
      <w:proofErr w:type="gramEnd"/>
      <w:r>
        <w:t xml:space="preserve"> s úmyslem ho zabít a ohrozil ho tak na životě. I když státní orgány nemohly předvídat, že k incidentu dojde, </w:t>
      </w:r>
      <w:proofErr w:type="gramStart"/>
      <w:r>
        <w:t>R.D. stěžovatele</w:t>
      </w:r>
      <w:proofErr w:type="gramEnd"/>
      <w:r>
        <w:t xml:space="preserve"> postřelil v době, kdy byl ve službě a kdy měl u sebe služební pistoli. Stát měl proto povinnost zavést a pečlivě aplikovat systém odpovídající a účinné bezpečnosti, aby zabránil policistům, zejména těm dočasně povolaným do služby, zneužít služební zbraně. Navíc vláda neupřesnila, zda byla přezkoumána způsobilost </w:t>
      </w:r>
      <w:proofErr w:type="gramStart"/>
      <w:r>
        <w:t>R.D. sloužit</w:t>
      </w:r>
      <w:proofErr w:type="gramEnd"/>
      <w:r>
        <w:t xml:space="preserve"> u policie a nosit zbraň.</w:t>
      </w:r>
    </w:p>
    <w:p w:rsidR="0056423E" w:rsidRDefault="007B370F" w:rsidP="001B730C">
      <w:pPr>
        <w:pStyle w:val="Normlnweb"/>
        <w:jc w:val="both"/>
      </w:pPr>
      <w:r>
        <w:t>Porušení článku 2 Úmluvy (jednomyslně). </w:t>
      </w:r>
    </w:p>
    <w:sectPr w:rsidR="005642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CB7"/>
    <w:rsid w:val="001B730C"/>
    <w:rsid w:val="0056423E"/>
    <w:rsid w:val="007B370F"/>
    <w:rsid w:val="00C0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C05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05CB7"/>
    <w:rPr>
      <w:b/>
      <w:bCs/>
    </w:rPr>
  </w:style>
  <w:style w:type="character" w:styleId="Zvraznn">
    <w:name w:val="Emphasis"/>
    <w:basedOn w:val="Standardnpsmoodstavce"/>
    <w:uiPriority w:val="20"/>
    <w:qFormat/>
    <w:rsid w:val="00C05CB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C05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05CB7"/>
    <w:rPr>
      <w:b/>
      <w:bCs/>
    </w:rPr>
  </w:style>
  <w:style w:type="character" w:styleId="Zvraznn">
    <w:name w:val="Emphasis"/>
    <w:basedOn w:val="Standardnpsmoodstavce"/>
    <w:uiPriority w:val="20"/>
    <w:qFormat/>
    <w:rsid w:val="00C05C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Lindner</dc:creator>
  <cp:lastModifiedBy>Kateřina Lindner</cp:lastModifiedBy>
  <cp:revision>2</cp:revision>
  <dcterms:created xsi:type="dcterms:W3CDTF">2015-03-13T12:16:00Z</dcterms:created>
  <dcterms:modified xsi:type="dcterms:W3CDTF">2015-03-13T12:16:00Z</dcterms:modified>
</cp:coreProperties>
</file>