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B0" w:rsidRDefault="00BA67B0" w:rsidP="00BA67B0">
      <w:pPr>
        <w:pStyle w:val="Normlnweb"/>
        <w:jc w:val="both"/>
      </w:pPr>
      <w:bookmarkStart w:id="0" w:name="_GoBack"/>
      <w:r>
        <w:rPr>
          <w:rStyle w:val="Zvraznn"/>
          <w:b/>
          <w:bCs/>
        </w:rPr>
        <w:t>ROBINEAU proti Francii</w:t>
      </w:r>
    </w:p>
    <w:bookmarkEnd w:id="0"/>
    <w:p w:rsidR="00BA67B0" w:rsidRDefault="00BA67B0" w:rsidP="00BA67B0">
      <w:pPr>
        <w:pStyle w:val="Normlnweb"/>
        <w:jc w:val="both"/>
      </w:pPr>
      <w:r>
        <w:t>Rozhodnutí z 3. září 2013</w:t>
      </w:r>
    </w:p>
    <w:p w:rsidR="00BA67B0" w:rsidRDefault="00BA67B0" w:rsidP="00BA67B0">
      <w:pPr>
        <w:pStyle w:val="Normlnweb"/>
        <w:jc w:val="both"/>
        <w:rPr>
          <w:rStyle w:val="Siln"/>
        </w:rPr>
      </w:pPr>
      <w:r>
        <w:rPr>
          <w:rStyle w:val="Siln"/>
        </w:rPr>
        <w:t>Sebevražda spáchaná během policejního zadržení</w:t>
      </w:r>
    </w:p>
    <w:p w:rsidR="00BA67B0" w:rsidRDefault="00BA67B0" w:rsidP="00BA67B0">
      <w:pPr>
        <w:pStyle w:val="Normlnweb"/>
        <w:jc w:val="both"/>
      </w:pPr>
      <w:r>
        <w:t>V říjnu 2003 byl člen stěžovatelovy rodiny zadržen policií a později předveden před prokurátora, který navrhl zahájit vyšetřování a umístit jej pod soudní dozor. Vzhledem k tomu, že dotčený byl oprávněn setkat se se svým právním zástupcem, policejní a ochranná eskorta ho zavedla do běžné místnosti v soudní budově. Na žádost advokáta mu byla sňata pouta a oba eskortní důstojníci opustili místnost, aby mohl advokát mluvit se svým klientem mezi čtyřma očima. Dohlíželi na ně nicméně proskleným průzorem. Po dvacetiminutovém rozhovoru se zadržený postavil, šel k oknu a vyskočil z něho. Jeho zranění nebyla slučitelná se životem.</w:t>
      </w:r>
    </w:p>
    <w:p w:rsidR="00BA67B0" w:rsidRDefault="00BA67B0" w:rsidP="00BA67B0">
      <w:pPr>
        <w:pStyle w:val="Normlnweb"/>
        <w:jc w:val="both"/>
      </w:pPr>
      <w:r>
        <w:t>ESLP zkoumal stížnost z hlediska článku 2 Úmluvy. Potvrdil, že dotčený byl pod kontrolou státních orgánů, které však nemohly tušit, že spáchá sebevraždu. Zdál se být klidný vůči všem, se kterými se setkal během transportu a poté v policejním zadržení. Psychiatr, který ho prohlédl, konstatoval, že byl klidný. Soud připustil, že policejní důstojníci měli možná poznat varovné signály, když odmítl jíst tři jídla během dne, které mu byla přinesena. To však nestačilo k tomu, aby vyšetřovatel či eskortní důstojníci zvýšili svou ostražitost, že by hrozilo nebezpečí sebevraždy. Podle názoru Soudu zde nebyly žádné objektivní důvody se domnívat, že orgány činné v trestním řízení věděly či mohly vědět, že zadržený spáchá sebevraždu. Pozitivní povinnosti vyplývající z ustanovení článku 2 Úmluvy na státu nepožadovaly, aby v daném případě přistoupil k jiným než základním preventivním opatřením, aby ochránily život dotčené osoby. Kromě toho eskortní důstojníci nechali zadrženého v místnosti, aby mohl hovořit se svým právním zástupcem bez přítomnosti jiných osob, a hlídali ho prostřednictvím proskleného výklenku. Otázka bezpečnosti podezřených osob v době mezi ukončením policejního zadržení a jejich předvedení před soudce nevyžadovalo zavedení specifičtějšího právního rámce k tomu, aby bylo ponecháno na rozhodnutí policie, aby zhodnotila psychologický stav eskortovaných zadržených a hrozící nebezpečí, že spáchají sebevraždu.</w:t>
      </w:r>
    </w:p>
    <w:p w:rsidR="0056423E" w:rsidRDefault="00BA67B0" w:rsidP="00BA67B0">
      <w:pPr>
        <w:pStyle w:val="Normlnweb"/>
        <w:jc w:val="both"/>
      </w:pPr>
      <w:r>
        <w:t>ESLP proto odmítl stížnost jako zjevně nepřijatelnou.</w:t>
      </w:r>
    </w:p>
    <w:sectPr w:rsidR="00564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B7"/>
    <w:rsid w:val="0056423E"/>
    <w:rsid w:val="007B370F"/>
    <w:rsid w:val="00AE56B7"/>
    <w:rsid w:val="00BA67B0"/>
    <w:rsid w:val="00C05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05C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05CB7"/>
    <w:rPr>
      <w:b/>
      <w:bCs/>
    </w:rPr>
  </w:style>
  <w:style w:type="character" w:styleId="Zvraznn">
    <w:name w:val="Emphasis"/>
    <w:basedOn w:val="Standardnpsmoodstavce"/>
    <w:uiPriority w:val="20"/>
    <w:qFormat/>
    <w:rsid w:val="00C05C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05C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05CB7"/>
    <w:rPr>
      <w:b/>
      <w:bCs/>
    </w:rPr>
  </w:style>
  <w:style w:type="character" w:styleId="Zvraznn">
    <w:name w:val="Emphasis"/>
    <w:basedOn w:val="Standardnpsmoodstavce"/>
    <w:uiPriority w:val="20"/>
    <w:qFormat/>
    <w:rsid w:val="00C05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1892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2015-03-13T12:24:00Z</dcterms:created>
  <dcterms:modified xsi:type="dcterms:W3CDTF">2015-03-13T12:24:00Z</dcterms:modified>
</cp:coreProperties>
</file>