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C" w:rsidRDefault="000817BC" w:rsidP="000817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shd w:val="clear" w:color="auto" w:fill="99CCFF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NOVÁ VZDĔLÁVACÍ KONCEPCE  </w:t>
      </w:r>
    </w:p>
    <w:p w:rsidR="000817BC" w:rsidRDefault="000817BC" w:rsidP="000817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shd w:val="clear" w:color="auto" w:fill="99CCFF"/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PŘECHODNÁ USTANOVENÍ </w:t>
      </w:r>
    </w:p>
    <w:p w:rsidR="000817BC" w:rsidRDefault="000817BC" w:rsidP="0068058A">
      <w:pPr>
        <w:pStyle w:val="Prosttext"/>
        <w:jc w:val="center"/>
        <w:rPr>
          <w:b/>
          <w:color w:val="000000" w:themeColor="text1"/>
          <w:sz w:val="24"/>
          <w:szCs w:val="24"/>
        </w:rPr>
      </w:pP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Výchova advokátních koncipientů zapsaných do seznamu advokátních koncipientů přede dnem účinnosti tohoto usnesení se dokončí podle usnesení představenstva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České advokátní komory č. 1/1998 Věstníku, ve znění tohoto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usnesení s tím, že advokátní koncipient je povinen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absolvovat povinné semináře v následujícím rozsahu, který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odpovídá délce jeho právní praxe, včetně jiné právní praxe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uznané podle § 6 odst. 2 zákona: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usnesení nevykonal více jak šest měsíců 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rávní praxe,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včetně jiné právní praxe uznané podle § 6 odst. 2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zákona, je povinen absolvovat semináře podle čl. 10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odst. 2 až 4 usnesení č. 1/1998 Věstníku, ve znění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tohoto usnesení,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usnesení nevykonal více jak osmnáct měsíců právní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praxe, včetně jiné právní praxe uznané podle § 6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odst. 2 zákona, je povinen absolvovat semináře podle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10 odst. 3 a 4 usnesení č. 1/1998 Věstníku,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znění tohoto usnesení,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usnesení vykonal více jak osmnáct měsíců</w:t>
      </w:r>
      <w:r w:rsidR="00D56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právní praxe, včetně jiné právní praxe uznané podle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 odst. 2 zákona, je povinen absolvovat semináře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čl. 10 odst. 4 usnesení č. 1/1998 Věstníku,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znění tohoto usnesení.</w:t>
      </w:r>
    </w:p>
    <w:p w:rsidR="0068058A" w:rsidRPr="000817BC" w:rsidRDefault="0068058A" w:rsidP="00EA2174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D50E8A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Tzn. 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k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kratší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 měsíců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musí absolvovat:</w:t>
      </w:r>
    </w:p>
    <w:p w:rsidR="00F67E17" w:rsidRPr="000817BC" w:rsidRDefault="00D50E8A" w:rsidP="00F67E17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celý rozsah předepsaných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školení a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dle Usnesení představenstva č. 3/2014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dle č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9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stupní školení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dle čl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 10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ovinné semináře v této skladbě:</w:t>
      </w:r>
    </w:p>
    <w:p w:rsidR="00C91709" w:rsidRPr="000817BC" w:rsidRDefault="000211E2" w:rsidP="009C2272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 průběhu prvého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v trestním řízení v rozsahu jednoho seminárního dne </w:t>
      </w:r>
    </w:p>
    <w:p w:rsidR="00C91709" w:rsidRPr="000817BC" w:rsidRDefault="00C91709" w:rsidP="00C91709">
      <w:pPr>
        <w:spacing w:after="0"/>
        <w:ind w:left="72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(2 polodenní semináře)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služeb v oblasti veřejného práva v rozsahu jednoho seminárního dne</w:t>
      </w:r>
    </w:p>
    <w:p w:rsidR="00C91709" w:rsidRPr="000817BC" w:rsidRDefault="00C91709" w:rsidP="00C91709">
      <w:pPr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(2 polodenní semináře)</w:t>
      </w:r>
    </w:p>
    <w:p w:rsidR="00C91709" w:rsidRPr="000817BC" w:rsidRDefault="00C91709" w:rsidP="00C917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709" w:rsidRPr="000817BC" w:rsidRDefault="000211E2" w:rsidP="009C2272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 v průběhu druhého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veřejného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organizace a správa advokacie, advokátní etika a advokátní dovednosti v rozsahu jednoho seminárního dne (2 polodenní semináře)</w:t>
      </w:r>
    </w:p>
    <w:p w:rsidR="00C91709" w:rsidRPr="000817BC" w:rsidRDefault="00C91709" w:rsidP="00C917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709" w:rsidRPr="000817BC" w:rsidRDefault="000211E2" w:rsidP="000817BC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 průběhu třetího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v trestním řízení v rozsahu jednoho seminárního dne </w:t>
      </w:r>
    </w:p>
    <w:p w:rsidR="00C91709" w:rsidRPr="000817BC" w:rsidRDefault="00C91709" w:rsidP="00C917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polodenní semináře)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organizace a správa advokacie, advokátní etika a advokátní dovednosti v rozsahu jednoho seminárního dne (2 polodenní semináře)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čl. 10a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Volitelné semináře v rozsahu tří seminárních dnů (6 polodenních seminářů).</w:t>
      </w:r>
    </w:p>
    <w:p w:rsidR="00C91709" w:rsidRPr="000817BC" w:rsidRDefault="00C91709" w:rsidP="00F67E17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E17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kratší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18 měsíců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musí absolvovat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50E8A" w:rsidRPr="000817BC" w:rsidRDefault="00D50E8A" w:rsidP="00D50E8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vstupní školení a alikvótní počet seminářů = 12 seminářů </w:t>
      </w:r>
    </w:p>
    <w:p w:rsidR="00D50E8A" w:rsidRPr="000817BC" w:rsidRDefault="00D50E8A" w:rsidP="00D50E8A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 z oblasti soukromého práva, 2 z oblasti veřejného práva, 2 z oblasti trestního práva, </w:t>
      </w:r>
    </w:p>
    <w:p w:rsidR="00D50E8A" w:rsidRPr="000817BC" w:rsidRDefault="00D50E8A" w:rsidP="00D50E8A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1 z oblasti právních dovedností, 4 volitelné)</w:t>
      </w:r>
    </w:p>
    <w:p w:rsidR="00F67E17" w:rsidRPr="000817BC" w:rsidRDefault="00D50E8A" w:rsidP="00D50E8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nové koncepce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semináře předepsané pro 2. a 3. rok trvání právní praxe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(čl. 10 odst. 3 a 4 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snesení)</w:t>
      </w:r>
    </w:p>
    <w:p w:rsidR="00F67E17" w:rsidRPr="000817BC" w:rsidRDefault="00F67E17" w:rsidP="00F67E17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E17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k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delší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18 měsíců:</w:t>
      </w:r>
    </w:p>
    <w:p w:rsidR="00FA2A3A" w:rsidRPr="000817BC" w:rsidRDefault="00D50E8A" w:rsidP="00FA2A3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vstupní školení a alikvótní počet seminářů = 24 seminářů </w:t>
      </w:r>
    </w:p>
    <w:p w:rsidR="00D50E8A" w:rsidRPr="000817BC" w:rsidRDefault="00D50E8A" w:rsidP="00FA2A3A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 </w:t>
      </w:r>
      <w:r w:rsidR="00FA2A3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z oblasti soukromého práva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="00FA2A3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z oblasti veřejného práva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="00FA2A3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z oblasti trestního práva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r w:rsidR="00FA2A3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z oblasti právních dovedností, 8 volitelných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67E17" w:rsidRPr="000817BC" w:rsidRDefault="00F67E17" w:rsidP="00FA2A3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semináře předepsané pro 3. rok trvání právní praxe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(čl. 10 odst. 4 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snesení)</w:t>
      </w:r>
    </w:p>
    <w:p w:rsidR="00EA2174" w:rsidRPr="00E152E6" w:rsidRDefault="00EA2174" w:rsidP="00EA2174">
      <w:pPr>
        <w:pStyle w:val="Prosttext"/>
        <w:rPr>
          <w:color w:val="000000" w:themeColor="text1"/>
        </w:rPr>
      </w:pPr>
    </w:p>
    <w:p w:rsidR="00755530" w:rsidRDefault="00755530" w:rsidP="00F67E17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E17" w:rsidRPr="000817BC" w:rsidRDefault="00E152E6" w:rsidP="00F67E17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17BC">
        <w:rPr>
          <w:rFonts w:ascii="Times New Roman" w:hAnsi="Times New Roman" w:cs="Times New Roman"/>
          <w:b/>
          <w:color w:val="FF0000"/>
          <w:sz w:val="28"/>
          <w:szCs w:val="28"/>
        </w:rPr>
        <w:t>Obecně - k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oncipient musí mít do 30.</w:t>
      </w:r>
      <w:r w:rsidR="00FA2A3A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FA2A3A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2015 absolvovánu alespoň alikvotní část seminářů dle stávající úpravy v návaznosti na délku praxe (1 měsíc praxe/1</w:t>
      </w:r>
      <w:r w:rsidR="009C2272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seminář). Pakliže by (s případně akceptovatelným limitem odchylky - např. 1 chybějící seminář) koncipient neměl splněnu alikvotní část počtu seminářů a neexistovaly by relevantní důvody pro omluvu neplnění povinností ze strany koncipienta, mohlo by se jednat o kárné provinění advokátního koncipienta, případně jeho školitele (pakliže by důvody spočívaly na straně školitele).</w:t>
      </w:r>
    </w:p>
    <w:p w:rsidR="00EA2174" w:rsidRPr="00C91709" w:rsidRDefault="00EA2174" w:rsidP="00EA2174">
      <w:pPr>
        <w:pStyle w:val="Prosttext"/>
        <w:jc w:val="both"/>
        <w:rPr>
          <w:rFonts w:ascii="ACaslonPro-Regular" w:hAnsi="ACaslonPro-Regular" w:cs="ACaslonPro-Regular"/>
          <w:color w:val="000000" w:themeColor="text1"/>
          <w:sz w:val="28"/>
          <w:szCs w:val="28"/>
        </w:rPr>
      </w:pPr>
    </w:p>
    <w:p w:rsidR="00912BF2" w:rsidRPr="000817BC" w:rsidRDefault="00912BF2" w:rsidP="009C2272">
      <w:pPr>
        <w:pStyle w:val="Prosttext"/>
        <w:jc w:val="both"/>
        <w:rPr>
          <w:rFonts w:ascii="Times New Roman" w:hAnsi="Times New Roman" w:cs="Times New Roman"/>
          <w:b/>
          <w:color w:val="000000" w:themeColor="text1"/>
        </w:rPr>
      </w:pPr>
      <w:r w:rsidRPr="000817BC">
        <w:rPr>
          <w:rFonts w:ascii="Times New Roman" w:hAnsi="Times New Roman" w:cs="Times New Roman"/>
          <w:b/>
          <w:color w:val="000000" w:themeColor="text1"/>
        </w:rPr>
        <w:t>Za předpokladu, že bud</w:t>
      </w:r>
      <w:r w:rsidR="0068058A" w:rsidRPr="000817BC">
        <w:rPr>
          <w:rFonts w:ascii="Times New Roman" w:hAnsi="Times New Roman" w:cs="Times New Roman"/>
          <w:b/>
          <w:color w:val="000000" w:themeColor="text1"/>
        </w:rPr>
        <w:t xml:space="preserve">e mít koncipient k datu účinnosti </w:t>
      </w:r>
      <w:r w:rsidRPr="000817BC">
        <w:rPr>
          <w:rFonts w:ascii="Times New Roman" w:hAnsi="Times New Roman" w:cs="Times New Roman"/>
          <w:b/>
          <w:color w:val="000000" w:themeColor="text1"/>
        </w:rPr>
        <w:t>předmětné novely splněny všechny semináře dle předchozího znění, ne</w:t>
      </w:r>
      <w:r w:rsidR="005855CB" w:rsidRPr="000817BC">
        <w:rPr>
          <w:rFonts w:ascii="Times New Roman" w:hAnsi="Times New Roman" w:cs="Times New Roman"/>
          <w:b/>
          <w:color w:val="000000" w:themeColor="text1"/>
        </w:rPr>
        <w:t>ní</w:t>
      </w:r>
      <w:r w:rsidRPr="000817BC">
        <w:rPr>
          <w:rFonts w:ascii="Times New Roman" w:hAnsi="Times New Roman" w:cs="Times New Roman"/>
          <w:b/>
          <w:color w:val="000000" w:themeColor="text1"/>
        </w:rPr>
        <w:t xml:space="preserve"> povinen pokračovat v absolvování dalších seminářů dle novely</w:t>
      </w:r>
      <w:r w:rsidR="005855CB" w:rsidRPr="000817BC">
        <w:rPr>
          <w:rFonts w:ascii="Times New Roman" w:hAnsi="Times New Roman" w:cs="Times New Roman"/>
          <w:b/>
          <w:color w:val="000000" w:themeColor="text1"/>
        </w:rPr>
        <w:t>.</w:t>
      </w:r>
    </w:p>
    <w:p w:rsidR="00912BF2" w:rsidRPr="000817BC" w:rsidRDefault="00912BF2" w:rsidP="009C2272">
      <w:pPr>
        <w:pStyle w:val="Prosttext"/>
        <w:jc w:val="both"/>
        <w:rPr>
          <w:rFonts w:ascii="Times New Roman" w:hAnsi="Times New Roman" w:cs="Times New Roman"/>
          <w:b/>
        </w:rPr>
      </w:pP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V případě uznávání jiné praxe (maximálně v délce jednoho roku) bude počet seminářů na základě žádosti koncipienta krácen, prioritně o semináře volitelné.</w:t>
      </w: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</w:rPr>
      </w:pP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 xml:space="preserve">V případě žádosti o krácení počtu seminářů u žadatele, který absolvoval ze zákona uznatelnou praxi, bude počet seminářů krácen v závislosti na délce uznatelné praxe, prioritně o semináře volitelné a následně </w:t>
      </w:r>
      <w:r w:rsidR="00BB29F8" w:rsidRPr="000817BC">
        <w:rPr>
          <w:rFonts w:ascii="Times New Roman" w:hAnsi="Times New Roman" w:cs="Times New Roman"/>
        </w:rPr>
        <w:t xml:space="preserve">semináře </w:t>
      </w:r>
      <w:r w:rsidRPr="000817BC">
        <w:rPr>
          <w:rFonts w:ascii="Times New Roman" w:hAnsi="Times New Roman" w:cs="Times New Roman"/>
        </w:rPr>
        <w:t>p</w:t>
      </w:r>
      <w:r w:rsidR="00BB29F8" w:rsidRPr="000817BC">
        <w:rPr>
          <w:rFonts w:ascii="Times New Roman" w:hAnsi="Times New Roman" w:cs="Times New Roman"/>
        </w:rPr>
        <w:t>o</w:t>
      </w:r>
      <w:r w:rsidRPr="000817BC">
        <w:rPr>
          <w:rFonts w:ascii="Times New Roman" w:hAnsi="Times New Roman" w:cs="Times New Roman"/>
        </w:rPr>
        <w:t xml:space="preserve">vinné z jednotlivých oblastí </w:t>
      </w:r>
      <w:r w:rsidR="00BB29F8" w:rsidRPr="000817BC">
        <w:rPr>
          <w:rFonts w:ascii="Times New Roman" w:hAnsi="Times New Roman" w:cs="Times New Roman"/>
        </w:rPr>
        <w:t>práva</w:t>
      </w:r>
      <w:r w:rsidRPr="000817BC">
        <w:rPr>
          <w:rFonts w:ascii="Times New Roman" w:hAnsi="Times New Roman" w:cs="Times New Roman"/>
        </w:rPr>
        <w:t xml:space="preserve">. </w:t>
      </w: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36713" w:rsidRPr="000817BC" w:rsidRDefault="00536713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67E17" w:rsidRPr="000817BC" w:rsidRDefault="00F67E17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817BC">
        <w:rPr>
          <w:rFonts w:ascii="Times New Roman" w:hAnsi="Times New Roman" w:cs="Times New Roman"/>
          <w:b/>
          <w:u w:val="single"/>
        </w:rPr>
        <w:t>VÝKAZ</w:t>
      </w:r>
    </w:p>
    <w:p w:rsidR="00F67E17" w:rsidRPr="000817BC" w:rsidRDefault="00F67E17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Koncipient, který bude pokračovat ve vzdělávání dle nové koncepce, si vytiskne nový výkaz a bude</w:t>
      </w:r>
      <w:r w:rsidR="000817BC">
        <w:rPr>
          <w:rFonts w:ascii="Times New Roman" w:hAnsi="Times New Roman" w:cs="Times New Roman"/>
        </w:rPr>
        <w:t xml:space="preserve"> d</w:t>
      </w:r>
      <w:r w:rsidRPr="000817BC">
        <w:rPr>
          <w:rFonts w:ascii="Times New Roman" w:hAnsi="Times New Roman" w:cs="Times New Roman"/>
        </w:rPr>
        <w:t>o něj zaznamenávat účast na seminářích dle předepsaného rozsahu. K žádosti o umožnění vykonat advokátní zkoušku tak bude přikládat dva výkazy o účasti za výchovných a vzdělávacích akcích.</w:t>
      </w:r>
    </w:p>
    <w:p w:rsidR="009C2272" w:rsidRPr="000817BC" w:rsidRDefault="009C2272" w:rsidP="009C2272">
      <w:pPr>
        <w:spacing w:after="0"/>
        <w:jc w:val="both"/>
        <w:rPr>
          <w:rFonts w:ascii="Times New Roman" w:hAnsi="Times New Roman" w:cs="Times New Roman"/>
        </w:rPr>
      </w:pPr>
    </w:p>
    <w:p w:rsidR="009C2272" w:rsidRPr="000817BC" w:rsidRDefault="009C2272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Výkaz bude k dispozici na webových stránkách od 1. července 2015, kdy budou také vypsány termíny konání seminářů dle nové koncepce.</w:t>
      </w:r>
    </w:p>
    <w:p w:rsidR="00F67E17" w:rsidRPr="000817BC" w:rsidRDefault="00F67E17" w:rsidP="009C2272">
      <w:pPr>
        <w:jc w:val="both"/>
        <w:rPr>
          <w:rFonts w:ascii="Times New Roman" w:hAnsi="Times New Roman" w:cs="Times New Roman"/>
        </w:rPr>
      </w:pPr>
    </w:p>
    <w:p w:rsidR="007A1CFA" w:rsidRPr="00755530" w:rsidRDefault="00D50D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Případné </w:t>
      </w:r>
      <w:r w:rsidR="007A1CFA" w:rsidRPr="0075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dotazy adresujte na </w:t>
      </w:r>
      <w:hyperlink r:id="rId6" w:history="1">
        <w:r w:rsidR="007A1CFA" w:rsidRPr="00755530">
          <w:rPr>
            <w:rStyle w:val="Hypertextovodkaz"/>
            <w:rFonts w:ascii="Times New Roman" w:hAnsi="Times New Roman" w:cs="Times New Roman"/>
            <w:sz w:val="24"/>
            <w:szCs w:val="24"/>
          </w:rPr>
          <w:t>odbor-ovv@cak.cz</w:t>
        </w:r>
      </w:hyperlink>
      <w:r w:rsidR="007A1CFA" w:rsidRPr="00755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776" w:rsidRPr="00755530">
        <w:rPr>
          <w:rFonts w:ascii="Times New Roman" w:hAnsi="Times New Roman" w:cs="Times New Roman"/>
          <w:color w:val="000000" w:themeColor="text1"/>
          <w:sz w:val="24"/>
          <w:szCs w:val="24"/>
        </w:rPr>
        <w:t>nebo</w:t>
      </w:r>
      <w:r w:rsidR="00500776" w:rsidRPr="00755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500776" w:rsidRPr="00755530">
          <w:rPr>
            <w:rStyle w:val="Hypertextovodkaz"/>
            <w:rFonts w:ascii="Times New Roman" w:hAnsi="Times New Roman" w:cs="Times New Roman"/>
            <w:sz w:val="24"/>
            <w:szCs w:val="24"/>
          </w:rPr>
          <w:t>vychova@cak.cz</w:t>
        </w:r>
      </w:hyperlink>
      <w:r w:rsidR="00500776" w:rsidRPr="00755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7A1CFA" w:rsidRPr="00755530" w:rsidSect="000817B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asl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E3"/>
    <w:multiLevelType w:val="hybridMultilevel"/>
    <w:tmpl w:val="DADA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B40EC"/>
    <w:multiLevelType w:val="hybridMultilevel"/>
    <w:tmpl w:val="9B745C44"/>
    <w:lvl w:ilvl="0" w:tplc="6840F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2"/>
    <w:rsid w:val="000211E2"/>
    <w:rsid w:val="000817BC"/>
    <w:rsid w:val="003F0E7A"/>
    <w:rsid w:val="00500776"/>
    <w:rsid w:val="00536713"/>
    <w:rsid w:val="005855CB"/>
    <w:rsid w:val="005A63A0"/>
    <w:rsid w:val="0068058A"/>
    <w:rsid w:val="00755530"/>
    <w:rsid w:val="007A1CFA"/>
    <w:rsid w:val="00912BF2"/>
    <w:rsid w:val="009C2272"/>
    <w:rsid w:val="00AC599E"/>
    <w:rsid w:val="00BB29F8"/>
    <w:rsid w:val="00C91709"/>
    <w:rsid w:val="00D50D3E"/>
    <w:rsid w:val="00D50E8A"/>
    <w:rsid w:val="00D56FE6"/>
    <w:rsid w:val="00E152E6"/>
    <w:rsid w:val="00EA2174"/>
    <w:rsid w:val="00F40F01"/>
    <w:rsid w:val="00F67E17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12B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2BF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12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12B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2BF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12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ychova@c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bor-ovv@c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Šenfeldová</dc:creator>
  <cp:lastModifiedBy>Mgr. Lenka Danilišin</cp:lastModifiedBy>
  <cp:revision>19</cp:revision>
  <cp:lastPrinted>2015-01-06T10:12:00Z</cp:lastPrinted>
  <dcterms:created xsi:type="dcterms:W3CDTF">2014-11-19T10:47:00Z</dcterms:created>
  <dcterms:modified xsi:type="dcterms:W3CDTF">2015-02-10T09:32:00Z</dcterms:modified>
</cp:coreProperties>
</file>