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C" w:rsidRDefault="000817BC" w:rsidP="000817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shd w:val="clear" w:color="auto" w:fill="99CCFF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NOVÁ VZDĔLÁVACÍ KONCEPCE  </w:t>
      </w:r>
    </w:p>
    <w:p w:rsidR="000817BC" w:rsidRDefault="000817BC" w:rsidP="000817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shd w:val="clear" w:color="auto" w:fill="99CCFF"/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PŘECHODNÁ USTANOVENÍ </w:t>
      </w:r>
    </w:p>
    <w:p w:rsidR="00D25407" w:rsidRDefault="00D25407" w:rsidP="00F67E17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174" w:rsidRPr="000817BC" w:rsidRDefault="00EA2174" w:rsidP="00F67E17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Výchova advokátních koncipientů zapsaných do seznamu advokátních koncipientů přede dnem účinnosti tohoto usnesení se dokončí podle usnesení představenstva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České advokátní komory č. 1/1998 Věstníku, ve znění tohoto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usnesení s tím, že advokátní koncipient je povinen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absolvovat povinné semináře v následujícím rozsahu, který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odpovídá délce jeho právní praxe, včetně jiné právní praxe</w:t>
      </w:r>
      <w:r w:rsidR="0068058A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uznané podle § 6 odst. 2 zákona:</w:t>
      </w:r>
    </w:p>
    <w:p w:rsidR="00EA2174" w:rsidRPr="000817BC" w:rsidRDefault="00EA2174" w:rsidP="00F67E17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 advokátní koncipient, který ke dni účinnosti tohoto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usnesení nevykonal více jak šest měsíců 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rávní praxe,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včetně jiné právní praxe uznané podle § 6 odst. 2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zákona, je povinen absolvovat semináře podle čl. 10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odst. 2 až 4 usnesení č. 1/1998 Věstníku, ve znění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tohoto usnesení,</w:t>
      </w:r>
    </w:p>
    <w:p w:rsidR="00EA2174" w:rsidRPr="000817BC" w:rsidRDefault="00EA2174" w:rsidP="00F67E17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advokátní koncipient, který ke dni účinnosti tohoto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usnesení nevykonal více jak osmnáct měsíců právní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praxe, včetně jiné právní praxe uznané podle § 6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odst. 2 zákona, je povinen absolvovat semináře podle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10 odst. 3 a 4 usnesení č. 1/1998 Věstníku,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znění tohoto usnesení,</w:t>
      </w:r>
    </w:p>
    <w:p w:rsidR="00EA2174" w:rsidRPr="000817BC" w:rsidRDefault="00EA2174" w:rsidP="00F67E17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advokátní koncipient, který ke dni účinnosti tohoto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usnesení vykonal více jak osmnáct měsíců</w:t>
      </w:r>
      <w:r w:rsidR="00D56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právní praxe, včetně jiné právní praxe uznané podle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 odst. 2 zákona, je povinen absolvovat semináře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 čl. 10 odst. 4 usnesení č. 1/1998 Věstníku,</w:t>
      </w:r>
      <w:r w:rsidR="0068058A"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1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znění tohoto usnesení.</w:t>
      </w:r>
    </w:p>
    <w:p w:rsidR="0068058A" w:rsidRDefault="0068058A" w:rsidP="00EA2174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:rsidR="00D50E8A" w:rsidRPr="00755530" w:rsidRDefault="00F67E17" w:rsidP="00F67E17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Tzn. koncipient,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jehož délka praxe bude k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2015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kratší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 měsíců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musí absolvovat:</w:t>
      </w:r>
    </w:p>
    <w:p w:rsidR="00F67E17" w:rsidRPr="000817BC" w:rsidRDefault="00D50E8A" w:rsidP="00F67E17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67E17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celý rozsah předepsaných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školení a </w:t>
      </w:r>
      <w:r w:rsidR="00F67E17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seminářů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dle Usnesení představenstva č. 3/2014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, tj.</w:t>
      </w:r>
    </w:p>
    <w:p w:rsidR="00C91709" w:rsidRPr="000817BC" w:rsidRDefault="000211E2" w:rsidP="00C9170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dle č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9 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stupní školení</w:t>
      </w:r>
    </w:p>
    <w:p w:rsidR="00C91709" w:rsidRPr="000817BC" w:rsidRDefault="000211E2" w:rsidP="00C9170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dle čl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. 10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ovinné semináře v této skladbě:</w:t>
      </w:r>
    </w:p>
    <w:p w:rsidR="00C91709" w:rsidRPr="000817BC" w:rsidRDefault="000211E2" w:rsidP="009C2272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odst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55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 průběhu prvého roku trvání právní praxe je koncipient povinen absolvovat následující povinné semináře:</w:t>
      </w:r>
    </w:p>
    <w:p w:rsidR="00C91709" w:rsidRPr="000817BC" w:rsidRDefault="00C91709" w:rsidP="00C917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právních služeb v oblasti soukromého práva v rozsahu jednoho seminárního dne (2 polodenní semináře)</w:t>
      </w:r>
    </w:p>
    <w:p w:rsidR="00C91709" w:rsidRPr="000817BC" w:rsidRDefault="00C91709" w:rsidP="00C917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obhajoba v trestním řízení v rozsahu jednoho seminárního dne </w:t>
      </w:r>
    </w:p>
    <w:p w:rsidR="00C91709" w:rsidRPr="000817BC" w:rsidRDefault="00C91709" w:rsidP="00C91709">
      <w:pPr>
        <w:spacing w:after="0"/>
        <w:ind w:left="72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(2 polodenní semináře)</w:t>
      </w:r>
    </w:p>
    <w:p w:rsidR="00C91709" w:rsidRPr="000817BC" w:rsidRDefault="00C91709" w:rsidP="00C917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služeb v oblasti veřejného práva v rozsahu jednoho seminárního dne</w:t>
      </w:r>
    </w:p>
    <w:p w:rsidR="00C91709" w:rsidRPr="000817BC" w:rsidRDefault="00C91709" w:rsidP="00C91709">
      <w:pPr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(2 polodenní semináře)</w:t>
      </w:r>
    </w:p>
    <w:p w:rsidR="00C91709" w:rsidRPr="000817BC" w:rsidRDefault="00C91709" w:rsidP="00C917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709" w:rsidRPr="000817BC" w:rsidRDefault="000211E2" w:rsidP="009C2272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odst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55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 v průběhu druhého roku trvání právní praxe je koncipient povinen absolvovat následující povinné semináře:</w:t>
      </w:r>
    </w:p>
    <w:p w:rsidR="00C91709" w:rsidRPr="000817BC" w:rsidRDefault="00C91709" w:rsidP="00C917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právních služeb v oblasti soukromého práva v rozsahu jednoho seminárního dne (2 polodenní semináře)</w:t>
      </w:r>
    </w:p>
    <w:p w:rsidR="00C91709" w:rsidRPr="000817BC" w:rsidRDefault="00C91709" w:rsidP="00C917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právních služeb v oblasti veřejného práva v rozsahu jednoho seminárního dne (2 polodenní semináře)</w:t>
      </w:r>
    </w:p>
    <w:p w:rsidR="00C91709" w:rsidRPr="000817BC" w:rsidRDefault="00C91709" w:rsidP="00C917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organizace a správa advokacie, advokátní etika a advokátní dovednosti v rozsahu jednoho seminárního dne (2 polodenní semináře)</w:t>
      </w:r>
    </w:p>
    <w:p w:rsidR="00C91709" w:rsidRDefault="00C91709" w:rsidP="00C917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709" w:rsidRPr="000817BC" w:rsidRDefault="000211E2" w:rsidP="000817BC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odst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5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 průběhu třetího roku trvání právní praxe je koncipient povinen absolvovat následující povinné semináře:</w:t>
      </w:r>
    </w:p>
    <w:p w:rsidR="00C91709" w:rsidRPr="000817BC" w:rsidRDefault="00C91709" w:rsidP="00C917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poskytování právních služeb v oblasti soukromého práva v rozsahu jednoho seminárního dne (2 polodenní semináře)</w:t>
      </w:r>
    </w:p>
    <w:p w:rsidR="00C91709" w:rsidRPr="000817BC" w:rsidRDefault="00C91709" w:rsidP="00C917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obhajoba v trestním řízení v rozsahu jednoho seminárního dne </w:t>
      </w:r>
    </w:p>
    <w:p w:rsidR="00C91709" w:rsidRPr="000817BC" w:rsidRDefault="00C91709" w:rsidP="00C917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polodenní semináře)</w:t>
      </w:r>
    </w:p>
    <w:p w:rsidR="00C91709" w:rsidRPr="000817BC" w:rsidRDefault="00C91709" w:rsidP="00C917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organizace a správa advokacie, advokátní etika a advokátní dovednosti v rozsahu jednoho seminárního dne (2 polodenní semináře)</w:t>
      </w:r>
    </w:p>
    <w:p w:rsidR="00C91709" w:rsidRPr="000817BC" w:rsidRDefault="000211E2" w:rsidP="00C9170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čl. 10a </w:t>
      </w:r>
      <w:r w:rsidR="00C91709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Volitelné semináře v rozsahu tří seminárních dnů (6 polodenních seminářů).</w:t>
      </w:r>
    </w:p>
    <w:p w:rsidR="00C0647B" w:rsidRDefault="00C0647B" w:rsidP="00C0647B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4CA1" w:rsidRDefault="00C0647B" w:rsidP="00DA4CA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Koncipienti, kteří budou mít k 30. 6. 2015 absolvován</w:t>
      </w:r>
      <w:r w:rsidR="00DA4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 méně než 6 měsíců praxe (tzn.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zaps</w:t>
      </w:r>
      <w:r w:rsidR="00D067C6">
        <w:rPr>
          <w:rFonts w:ascii="Times New Roman" w:hAnsi="Times New Roman" w:cs="Times New Roman"/>
          <w:b/>
          <w:color w:val="FF0000"/>
          <w:sz w:val="28"/>
          <w:szCs w:val="28"/>
        </w:rPr>
        <w:t>á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="00D067C6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 časovém rozmezí od 2. ledna do 30. června 2015), započnou </w:t>
      </w:r>
      <w:r w:rsidR="00DA4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své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vzdělávání </w:t>
      </w:r>
      <w:r w:rsidR="00DA4CA1" w:rsidRPr="00DA4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 II. pololetí 2015, kdy budou vypsány semináře pro první rok trvání právní praxe.  </w:t>
      </w:r>
    </w:p>
    <w:p w:rsidR="00DA4CA1" w:rsidRPr="00DA4CA1" w:rsidRDefault="00DA4CA1" w:rsidP="00DA4CA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té doby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mohou</w:t>
      </w:r>
      <w:r w:rsidRPr="00DA4C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pokud to kapacita přednáškových sálů umožní – absolvovat vstupní školení, popřípadě volitelné semináře dle vlastního výběru u jiných vzdělávacích institucí.</w:t>
      </w:r>
    </w:p>
    <w:p w:rsidR="00DA4CA1" w:rsidRDefault="00DA4CA1" w:rsidP="00C0647B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4CA1" w:rsidRDefault="00DA4CA1" w:rsidP="00F67E17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67E17" w:rsidRPr="00755530" w:rsidRDefault="00F67E17" w:rsidP="00F67E17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Koncipient,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jehož délka praxe bude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30.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2015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kratší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18 měsíců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musí absolvovat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0329F" w:rsidRDefault="00D50E8A" w:rsidP="00D50E8A">
      <w:pPr>
        <w:pStyle w:val="Prost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dle stávající koncepce vstupní školení a alikvótní počet seminářů</w:t>
      </w:r>
      <w:r w:rsidR="00F0329F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="003965EC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zn. </w:t>
      </w:r>
      <w:r w:rsidR="003965E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965EC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odle počtu měsíců </w:t>
      </w:r>
      <w:r w:rsid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své </w:t>
      </w:r>
      <w:r w:rsidR="003965EC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absolvované praxe odpovídající počet seminářů, maximálně</w:t>
      </w:r>
      <w:r w:rsid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rozsahu</w:t>
      </w: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0E8A" w:rsidRPr="003965EC" w:rsidRDefault="00D50E8A" w:rsidP="003965EC">
      <w:pPr>
        <w:pStyle w:val="Prost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12 seminářů (3 z oblasti soukromého práva, 2 z oblasti veřejného práva, 2 z oblasti trestního práva, 1 z oblasti právních dovedností, 4 volitelné)</w:t>
      </w:r>
    </w:p>
    <w:p w:rsidR="00F0329F" w:rsidRDefault="00D50E8A" w:rsidP="00D50E8A">
      <w:pPr>
        <w:pStyle w:val="Prost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nové koncepce </w:t>
      </w:r>
      <w:r w:rsidR="00B06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povinné </w:t>
      </w:r>
      <w:r w:rsidR="00F67E17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semináře předepsané pro 2. a 3. rok trvání právní praxe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E17" w:rsidRPr="000817BC" w:rsidRDefault="00D50E8A" w:rsidP="00F0329F">
      <w:pPr>
        <w:pStyle w:val="Prost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(čl. 10 odst. 3 a 4 </w:t>
      </w:r>
      <w:r w:rsidR="009C2272"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817BC">
        <w:rPr>
          <w:rFonts w:ascii="Times New Roman" w:hAnsi="Times New Roman" w:cs="Times New Roman"/>
          <w:color w:val="000000" w:themeColor="text1"/>
          <w:sz w:val="24"/>
          <w:szCs w:val="24"/>
        </w:rPr>
        <w:t>snesení)</w:t>
      </w:r>
      <w:r w:rsidR="00B06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10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polodenní volitelné semináře.</w:t>
      </w:r>
    </w:p>
    <w:p w:rsidR="00F67E17" w:rsidRPr="000817BC" w:rsidRDefault="00F67E17" w:rsidP="00F67E17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E17" w:rsidRPr="00755530" w:rsidRDefault="00F67E17" w:rsidP="00F67E17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Koncipient,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jehož délka praxe bude k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30.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6.</w:t>
      </w:r>
      <w:r w:rsidR="00FA2A3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2015 </w:t>
      </w:r>
      <w:r w:rsidR="00D50E8A"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delší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18 měsíců</w:t>
      </w:r>
      <w:r w:rsidR="00B218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musí absolvovat</w:t>
      </w:r>
      <w:r w:rsidRPr="007555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0329F" w:rsidRDefault="00D50E8A" w:rsidP="00FA2A3A">
      <w:pPr>
        <w:pStyle w:val="Prosttex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dle stávající koncepce vstupní školení a alikvótní počet seminářů</w:t>
      </w:r>
      <w:r w:rsidR="00B2187D">
        <w:rPr>
          <w:rFonts w:ascii="Times New Roman" w:hAnsi="Times New Roman" w:cs="Times New Roman"/>
          <w:color w:val="000000" w:themeColor="text1"/>
          <w:sz w:val="24"/>
          <w:szCs w:val="24"/>
        </w:rPr>
        <w:t>, tzn</w:t>
      </w:r>
      <w:r w:rsidR="00F032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65EC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5E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965EC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odle počtu měsíců své absolvované praxe odpovídající počet seminářů, maximálně v rozsahu </w:t>
      </w:r>
    </w:p>
    <w:p w:rsidR="00D50E8A" w:rsidRPr="003965EC" w:rsidRDefault="00D50E8A" w:rsidP="00F0329F">
      <w:pPr>
        <w:pStyle w:val="Prost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seminářů (6 </w:t>
      </w:r>
      <w:r w:rsidR="00FA2A3A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z oblasti soukromého práva</w:t>
      </w: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r w:rsidR="00FA2A3A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z oblasti veřejného práva</w:t>
      </w: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</w:t>
      </w:r>
      <w:r w:rsidR="00FA2A3A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z oblasti trestního práva</w:t>
      </w: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r w:rsidR="00FA2A3A"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z oblasti právních dovedností, 8 volitelných</w:t>
      </w:r>
      <w:r w:rsidRPr="003965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A2174" w:rsidRPr="008B578D" w:rsidRDefault="008B578D" w:rsidP="00B06C51">
      <w:pPr>
        <w:pStyle w:val="Prosttext"/>
        <w:numPr>
          <w:ilvl w:val="0"/>
          <w:numId w:val="8"/>
        </w:numPr>
        <w:rPr>
          <w:color w:val="000000" w:themeColor="text1"/>
        </w:rPr>
      </w:pPr>
      <w:r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nové koncepce </w:t>
      </w:r>
      <w:r w:rsidR="00B06C51"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povinné </w:t>
      </w:r>
      <w:r w:rsidR="00F67E17"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>semináře předepsané pro 3. rok trvání právní praxe</w:t>
      </w:r>
      <w:r w:rsidR="00C91709"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(čl. 10 odst. 4 </w:t>
      </w:r>
      <w:r w:rsidR="009C2272"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91709"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>snesení)</w:t>
      </w:r>
      <w:r w:rsidR="00B06C51"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2 polodenní volitelné semináře.</w:t>
      </w:r>
    </w:p>
    <w:p w:rsidR="00B06C51" w:rsidRPr="00B06C51" w:rsidRDefault="00B06C51" w:rsidP="00B06C51">
      <w:pPr>
        <w:pStyle w:val="Prosttext"/>
        <w:ind w:left="720"/>
        <w:rPr>
          <w:color w:val="000000" w:themeColor="text1"/>
        </w:rPr>
      </w:pPr>
    </w:p>
    <w:p w:rsidR="007C0794" w:rsidRDefault="00E152E6" w:rsidP="00F67E17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17BC">
        <w:rPr>
          <w:rFonts w:ascii="Times New Roman" w:hAnsi="Times New Roman" w:cs="Times New Roman"/>
          <w:b/>
          <w:color w:val="FF0000"/>
          <w:sz w:val="28"/>
          <w:szCs w:val="28"/>
        </w:rPr>
        <w:t>Obecně - k</w:t>
      </w:r>
      <w:r w:rsidR="00F67E17" w:rsidRPr="000817BC">
        <w:rPr>
          <w:rFonts w:ascii="Times New Roman" w:hAnsi="Times New Roman" w:cs="Times New Roman"/>
          <w:b/>
          <w:color w:val="FF0000"/>
          <w:sz w:val="28"/>
          <w:szCs w:val="28"/>
        </w:rPr>
        <w:t>oncipient musí mít do 30.</w:t>
      </w:r>
      <w:r w:rsidR="00FA2A3A" w:rsidRPr="000817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E17" w:rsidRPr="000817BC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="00FA2A3A" w:rsidRPr="000817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E17" w:rsidRPr="000817BC">
        <w:rPr>
          <w:rFonts w:ascii="Times New Roman" w:hAnsi="Times New Roman" w:cs="Times New Roman"/>
          <w:b/>
          <w:color w:val="FF0000"/>
          <w:sz w:val="28"/>
          <w:szCs w:val="28"/>
        </w:rPr>
        <w:t>2015 absolvovánu alespoň alikvotní část seminářů dle stávající úpravy v návaznosti na délku praxe (1 měsíc praxe/1</w:t>
      </w:r>
      <w:r w:rsidR="009C2272" w:rsidRPr="000817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E17" w:rsidRPr="000817BC">
        <w:rPr>
          <w:rFonts w:ascii="Times New Roman" w:hAnsi="Times New Roman" w:cs="Times New Roman"/>
          <w:b/>
          <w:color w:val="FF0000"/>
          <w:sz w:val="28"/>
          <w:szCs w:val="28"/>
        </w:rPr>
        <w:t>seminář).</w:t>
      </w:r>
      <w:r w:rsidR="00EF52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07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Průběžné absolvování vzdělávacích akcí je povinností advokátního koncipienta dle stavovského předpisu a umožnit mu takovou účast je pak povinností advokáta, u něhož koncipient vykonává právní praxi. Pokud koncipient z omluvitelných důvodů neabsolvuje alikvotní část seminářů dle stávají právní úpravy, bude mu umožněno – na základě žádosti zaslané odboru výchovy a vzdělávání a po individuálním posouzení – absolvovat potřebná školení dle novelizovaného předpisu s účinností </w:t>
      </w:r>
      <w:r w:rsidR="00C064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7C0794">
        <w:rPr>
          <w:rFonts w:ascii="Times New Roman" w:hAnsi="Times New Roman" w:cs="Times New Roman"/>
          <w:b/>
          <w:color w:val="FF0000"/>
          <w:sz w:val="28"/>
          <w:szCs w:val="28"/>
        </w:rPr>
        <w:t>od 1.</w:t>
      </w:r>
      <w:r w:rsidR="00C064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0794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 w:rsidR="00C064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07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2015. </w:t>
      </w:r>
      <w:bookmarkStart w:id="0" w:name="_GoBack"/>
      <w:bookmarkEnd w:id="0"/>
    </w:p>
    <w:p w:rsidR="007C0794" w:rsidRDefault="007C0794" w:rsidP="00F67E17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2BF2" w:rsidRPr="00C0647B" w:rsidRDefault="00912BF2" w:rsidP="009C2272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předpokladu, že bud</w:t>
      </w:r>
      <w:r w:rsidR="0068058A" w:rsidRPr="00C0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 mít koncipient k datu účinnosti </w:t>
      </w:r>
      <w:r w:rsidRPr="00C0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předmětné novely splněny všechny semináře dle předchozího znění, ne</w:t>
      </w:r>
      <w:r w:rsidR="005855CB" w:rsidRPr="00C0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ní</w:t>
      </w:r>
      <w:r w:rsidRPr="00C0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povinen pokračovat v absolvování dalších seminářů dle novely</w:t>
      </w:r>
      <w:r w:rsidR="005855CB" w:rsidRPr="00C0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12BF2" w:rsidRPr="000817BC" w:rsidRDefault="00912BF2" w:rsidP="009C2272">
      <w:pPr>
        <w:pStyle w:val="Prosttext"/>
        <w:jc w:val="both"/>
        <w:rPr>
          <w:rFonts w:ascii="Times New Roman" w:hAnsi="Times New Roman" w:cs="Times New Roman"/>
          <w:b/>
        </w:rPr>
      </w:pPr>
    </w:p>
    <w:p w:rsidR="00F0329F" w:rsidRDefault="00F0329F" w:rsidP="009C22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Semináře absolvované nad rámec povinností </w:t>
      </w:r>
      <w:r w:rsidR="006B54C8">
        <w:rPr>
          <w:rFonts w:ascii="Times New Roman" w:hAnsi="Times New Roman" w:cs="Times New Roman"/>
        </w:rPr>
        <w:t xml:space="preserve">stanovených stávající koncepcí </w:t>
      </w:r>
      <w:r>
        <w:rPr>
          <w:rFonts w:ascii="Times New Roman" w:hAnsi="Times New Roman" w:cs="Times New Roman"/>
        </w:rPr>
        <w:t xml:space="preserve">nelze převádět </w:t>
      </w:r>
      <w:r w:rsidR="006B54C8">
        <w:rPr>
          <w:rFonts w:ascii="Times New Roman" w:hAnsi="Times New Roman" w:cs="Times New Roman"/>
        </w:rPr>
        <w:t>do nového systému vzdělávání, který bude platit od 1. července 2015</w:t>
      </w:r>
      <w:r>
        <w:rPr>
          <w:rFonts w:ascii="Times New Roman" w:hAnsi="Times New Roman" w:cs="Times New Roman"/>
        </w:rPr>
        <w:t xml:space="preserve">. </w:t>
      </w:r>
    </w:p>
    <w:p w:rsidR="00F0329F" w:rsidRDefault="00F0329F" w:rsidP="009C2272">
      <w:pPr>
        <w:spacing w:after="0"/>
        <w:jc w:val="both"/>
        <w:rPr>
          <w:rFonts w:ascii="Times New Roman" w:hAnsi="Times New Roman" w:cs="Times New Roman"/>
        </w:rPr>
      </w:pPr>
    </w:p>
    <w:p w:rsidR="002D1058" w:rsidRDefault="002D1058" w:rsidP="009C2272">
      <w:pPr>
        <w:spacing w:after="0"/>
        <w:jc w:val="both"/>
        <w:rPr>
          <w:rFonts w:ascii="Times New Roman" w:hAnsi="Times New Roman" w:cs="Times New Roman"/>
        </w:rPr>
      </w:pPr>
    </w:p>
    <w:p w:rsidR="00FA2A3A" w:rsidRPr="000817BC" w:rsidRDefault="00FA2A3A" w:rsidP="009C2272">
      <w:pPr>
        <w:spacing w:after="0"/>
        <w:jc w:val="both"/>
        <w:rPr>
          <w:rFonts w:ascii="Times New Roman" w:hAnsi="Times New Roman" w:cs="Times New Roman"/>
        </w:rPr>
      </w:pPr>
      <w:r w:rsidRPr="000817BC">
        <w:rPr>
          <w:rFonts w:ascii="Times New Roman" w:hAnsi="Times New Roman" w:cs="Times New Roman"/>
        </w:rPr>
        <w:t>V případě uznávání jiné praxe (maximálně v délce jednoho roku) bude počet seminářů na základě žádosti koncipienta krácen, prioritně o semináře volitelné.</w:t>
      </w:r>
    </w:p>
    <w:p w:rsidR="00D25407" w:rsidRDefault="00D25407" w:rsidP="009C2272">
      <w:pPr>
        <w:spacing w:after="0"/>
        <w:jc w:val="both"/>
        <w:rPr>
          <w:rFonts w:ascii="Times New Roman" w:hAnsi="Times New Roman" w:cs="Times New Roman"/>
        </w:rPr>
      </w:pPr>
    </w:p>
    <w:p w:rsidR="00FA2A3A" w:rsidRPr="000817BC" w:rsidRDefault="00FA2A3A" w:rsidP="009C2272">
      <w:pPr>
        <w:spacing w:after="0"/>
        <w:jc w:val="both"/>
        <w:rPr>
          <w:rFonts w:ascii="Times New Roman" w:hAnsi="Times New Roman" w:cs="Times New Roman"/>
        </w:rPr>
      </w:pPr>
      <w:r w:rsidRPr="000817BC">
        <w:rPr>
          <w:rFonts w:ascii="Times New Roman" w:hAnsi="Times New Roman" w:cs="Times New Roman"/>
        </w:rPr>
        <w:t xml:space="preserve">V případě žádosti o krácení počtu seminářů u žadatele, který absolvoval ze zákona uznatelnou praxi, bude počet seminářů krácen v závislosti na délce uznatelné praxe, prioritně o semináře volitelné a následně </w:t>
      </w:r>
      <w:r w:rsidR="00BB29F8" w:rsidRPr="000817BC">
        <w:rPr>
          <w:rFonts w:ascii="Times New Roman" w:hAnsi="Times New Roman" w:cs="Times New Roman"/>
        </w:rPr>
        <w:t xml:space="preserve">semináře </w:t>
      </w:r>
      <w:r w:rsidRPr="000817BC">
        <w:rPr>
          <w:rFonts w:ascii="Times New Roman" w:hAnsi="Times New Roman" w:cs="Times New Roman"/>
        </w:rPr>
        <w:t>p</w:t>
      </w:r>
      <w:r w:rsidR="00BB29F8" w:rsidRPr="000817BC">
        <w:rPr>
          <w:rFonts w:ascii="Times New Roman" w:hAnsi="Times New Roman" w:cs="Times New Roman"/>
        </w:rPr>
        <w:t>o</w:t>
      </w:r>
      <w:r w:rsidRPr="000817BC">
        <w:rPr>
          <w:rFonts w:ascii="Times New Roman" w:hAnsi="Times New Roman" w:cs="Times New Roman"/>
        </w:rPr>
        <w:t xml:space="preserve">vinné z jednotlivých oblastí </w:t>
      </w:r>
      <w:r w:rsidR="00BB29F8" w:rsidRPr="000817BC">
        <w:rPr>
          <w:rFonts w:ascii="Times New Roman" w:hAnsi="Times New Roman" w:cs="Times New Roman"/>
        </w:rPr>
        <w:t>práva</w:t>
      </w:r>
      <w:r w:rsidRPr="000817BC">
        <w:rPr>
          <w:rFonts w:ascii="Times New Roman" w:hAnsi="Times New Roman" w:cs="Times New Roman"/>
        </w:rPr>
        <w:t xml:space="preserve">. </w:t>
      </w:r>
    </w:p>
    <w:p w:rsidR="00D25407" w:rsidRDefault="00D25407" w:rsidP="009C227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25407" w:rsidRDefault="00D25407" w:rsidP="009C227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67E17" w:rsidRPr="000817BC" w:rsidRDefault="00F67E17" w:rsidP="009C227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817BC">
        <w:rPr>
          <w:rFonts w:ascii="Times New Roman" w:hAnsi="Times New Roman" w:cs="Times New Roman"/>
          <w:b/>
          <w:u w:val="single"/>
        </w:rPr>
        <w:t>VÝKAZ</w:t>
      </w:r>
    </w:p>
    <w:p w:rsidR="00F67E17" w:rsidRPr="000817BC" w:rsidRDefault="00F67E17" w:rsidP="009C2272">
      <w:pPr>
        <w:spacing w:after="0"/>
        <w:jc w:val="both"/>
        <w:rPr>
          <w:rFonts w:ascii="Times New Roman" w:hAnsi="Times New Roman" w:cs="Times New Roman"/>
        </w:rPr>
      </w:pPr>
      <w:r w:rsidRPr="000817BC">
        <w:rPr>
          <w:rFonts w:ascii="Times New Roman" w:hAnsi="Times New Roman" w:cs="Times New Roman"/>
        </w:rPr>
        <w:t>Koncipient, který bude pokračovat ve vzdělávání dle nové koncepce, si vytiskne nový výkaz a bude</w:t>
      </w:r>
      <w:r w:rsidR="000817BC">
        <w:rPr>
          <w:rFonts w:ascii="Times New Roman" w:hAnsi="Times New Roman" w:cs="Times New Roman"/>
        </w:rPr>
        <w:t xml:space="preserve"> d</w:t>
      </w:r>
      <w:r w:rsidRPr="000817BC">
        <w:rPr>
          <w:rFonts w:ascii="Times New Roman" w:hAnsi="Times New Roman" w:cs="Times New Roman"/>
        </w:rPr>
        <w:t>o něj zaznamenávat účast na seminářích dle předepsaného rozsahu. K žádosti o umožnění vykonat advokátní zkoušku tak bude přikládat dva výkazy o účasti</w:t>
      </w:r>
      <w:r w:rsidR="007E52D0">
        <w:rPr>
          <w:rFonts w:ascii="Times New Roman" w:hAnsi="Times New Roman" w:cs="Times New Roman"/>
        </w:rPr>
        <w:t xml:space="preserve"> n</w:t>
      </w:r>
      <w:r w:rsidRPr="000817BC">
        <w:rPr>
          <w:rFonts w:ascii="Times New Roman" w:hAnsi="Times New Roman" w:cs="Times New Roman"/>
        </w:rPr>
        <w:t>a výchovných a vzdělávacích akcích.</w:t>
      </w:r>
    </w:p>
    <w:p w:rsidR="009C2272" w:rsidRPr="000817BC" w:rsidRDefault="009C2272" w:rsidP="009C2272">
      <w:pPr>
        <w:spacing w:after="0"/>
        <w:jc w:val="both"/>
        <w:rPr>
          <w:rFonts w:ascii="Times New Roman" w:hAnsi="Times New Roman" w:cs="Times New Roman"/>
        </w:rPr>
      </w:pPr>
    </w:p>
    <w:p w:rsidR="009C2272" w:rsidRPr="000817BC" w:rsidRDefault="009C2272" w:rsidP="009C2272">
      <w:pPr>
        <w:spacing w:after="0"/>
        <w:jc w:val="both"/>
        <w:rPr>
          <w:rFonts w:ascii="Times New Roman" w:hAnsi="Times New Roman" w:cs="Times New Roman"/>
        </w:rPr>
      </w:pPr>
      <w:r w:rsidRPr="000817BC">
        <w:rPr>
          <w:rFonts w:ascii="Times New Roman" w:hAnsi="Times New Roman" w:cs="Times New Roman"/>
        </w:rPr>
        <w:t>Výkaz bude k dispozici na webových stránkách od 1. července 2015, kdy budou také vypsány termíny konání seminářů dle nové koncepce.</w:t>
      </w:r>
    </w:p>
    <w:p w:rsidR="00F67E17" w:rsidRPr="000817BC" w:rsidRDefault="00F67E17" w:rsidP="009C2272">
      <w:pPr>
        <w:jc w:val="both"/>
        <w:rPr>
          <w:rFonts w:ascii="Times New Roman" w:hAnsi="Times New Roman" w:cs="Times New Roman"/>
        </w:rPr>
      </w:pPr>
    </w:p>
    <w:p w:rsidR="007A1CFA" w:rsidRDefault="00D50D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5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Případné </w:t>
      </w:r>
      <w:r w:rsidR="007A1CFA" w:rsidRPr="00755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dotazy adresujte na </w:t>
      </w:r>
      <w:hyperlink r:id="rId8" w:history="1">
        <w:r w:rsidR="007A1CFA" w:rsidRPr="00755530">
          <w:rPr>
            <w:rStyle w:val="Hypertextovodkaz"/>
            <w:rFonts w:ascii="Times New Roman" w:hAnsi="Times New Roman" w:cs="Times New Roman"/>
            <w:sz w:val="24"/>
            <w:szCs w:val="24"/>
          </w:rPr>
          <w:t>odbor-ovv@cak.cz</w:t>
        </w:r>
      </w:hyperlink>
      <w:r w:rsidR="007A1CFA" w:rsidRPr="007555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353B" w:rsidRDefault="0043353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3353B" w:rsidRPr="0043353B" w:rsidRDefault="0043353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335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Text dokumentu je průběžně aktualizován v souladu se vznesenými dotazy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ze strany advokátních koncipientů</w:t>
      </w:r>
      <w:r w:rsidRPr="004335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sectPr w:rsidR="0043353B" w:rsidRPr="0043353B" w:rsidSect="007D3E3A">
      <w:footerReference w:type="default" r:id="rId9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AB" w:rsidRDefault="004319AB" w:rsidP="006B54C8">
      <w:pPr>
        <w:spacing w:after="0" w:line="240" w:lineRule="auto"/>
      </w:pPr>
      <w:r>
        <w:separator/>
      </w:r>
    </w:p>
  </w:endnote>
  <w:endnote w:type="continuationSeparator" w:id="0">
    <w:p w:rsidR="004319AB" w:rsidRDefault="004319AB" w:rsidP="006B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39882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54C8" w:rsidRPr="00D25407" w:rsidRDefault="006B54C8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407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D254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2540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254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366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254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2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254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2540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254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3660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D2540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54C8" w:rsidRDefault="006B5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AB" w:rsidRDefault="004319AB" w:rsidP="006B54C8">
      <w:pPr>
        <w:spacing w:after="0" w:line="240" w:lineRule="auto"/>
      </w:pPr>
      <w:r>
        <w:separator/>
      </w:r>
    </w:p>
  </w:footnote>
  <w:footnote w:type="continuationSeparator" w:id="0">
    <w:p w:rsidR="004319AB" w:rsidRDefault="004319AB" w:rsidP="006B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E3"/>
    <w:multiLevelType w:val="hybridMultilevel"/>
    <w:tmpl w:val="DADA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847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24B68"/>
    <w:multiLevelType w:val="hybridMultilevel"/>
    <w:tmpl w:val="CE08C772"/>
    <w:lvl w:ilvl="0" w:tplc="DFD80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B050A"/>
    <w:multiLevelType w:val="hybridMultilevel"/>
    <w:tmpl w:val="08FC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1CD3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8B40EC"/>
    <w:multiLevelType w:val="hybridMultilevel"/>
    <w:tmpl w:val="9B745C44"/>
    <w:lvl w:ilvl="0" w:tplc="6840F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389B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54202"/>
    <w:multiLevelType w:val="hybridMultilevel"/>
    <w:tmpl w:val="94C26A70"/>
    <w:lvl w:ilvl="0" w:tplc="9C341B82">
      <w:start w:val="2"/>
      <w:numFmt w:val="decimal"/>
      <w:lvlText w:val="(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2"/>
    <w:rsid w:val="000211E2"/>
    <w:rsid w:val="000261D7"/>
    <w:rsid w:val="000817BC"/>
    <w:rsid w:val="001F4CBD"/>
    <w:rsid w:val="002D1058"/>
    <w:rsid w:val="003232D5"/>
    <w:rsid w:val="003965EC"/>
    <w:rsid w:val="003F0E7A"/>
    <w:rsid w:val="004319AB"/>
    <w:rsid w:val="0043353B"/>
    <w:rsid w:val="004D7FD9"/>
    <w:rsid w:val="00500776"/>
    <w:rsid w:val="00503A54"/>
    <w:rsid w:val="00536713"/>
    <w:rsid w:val="005855CB"/>
    <w:rsid w:val="005A3804"/>
    <w:rsid w:val="005A63A0"/>
    <w:rsid w:val="0068058A"/>
    <w:rsid w:val="006B0728"/>
    <w:rsid w:val="006B54C8"/>
    <w:rsid w:val="00711606"/>
    <w:rsid w:val="007357CD"/>
    <w:rsid w:val="00755530"/>
    <w:rsid w:val="007A1CFA"/>
    <w:rsid w:val="007C0794"/>
    <w:rsid w:val="007D3E3A"/>
    <w:rsid w:val="007E08C5"/>
    <w:rsid w:val="007E52D0"/>
    <w:rsid w:val="008B578D"/>
    <w:rsid w:val="008F5180"/>
    <w:rsid w:val="009101F2"/>
    <w:rsid w:val="00912BF2"/>
    <w:rsid w:val="009C2272"/>
    <w:rsid w:val="00A26245"/>
    <w:rsid w:val="00A36606"/>
    <w:rsid w:val="00AC599E"/>
    <w:rsid w:val="00AE3559"/>
    <w:rsid w:val="00B06C51"/>
    <w:rsid w:val="00B2187D"/>
    <w:rsid w:val="00B631EA"/>
    <w:rsid w:val="00BB29F8"/>
    <w:rsid w:val="00C0647B"/>
    <w:rsid w:val="00C91709"/>
    <w:rsid w:val="00D067C6"/>
    <w:rsid w:val="00D06BEE"/>
    <w:rsid w:val="00D25407"/>
    <w:rsid w:val="00D50D3E"/>
    <w:rsid w:val="00D50E8A"/>
    <w:rsid w:val="00D56FE6"/>
    <w:rsid w:val="00DA3A8D"/>
    <w:rsid w:val="00DA4CA1"/>
    <w:rsid w:val="00DB4624"/>
    <w:rsid w:val="00E152E6"/>
    <w:rsid w:val="00EA2174"/>
    <w:rsid w:val="00EF524A"/>
    <w:rsid w:val="00F0329F"/>
    <w:rsid w:val="00F40F01"/>
    <w:rsid w:val="00F47790"/>
    <w:rsid w:val="00F67E17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12B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12BF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912B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0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4C8"/>
  </w:style>
  <w:style w:type="paragraph" w:styleId="Zpat">
    <w:name w:val="footer"/>
    <w:basedOn w:val="Normln"/>
    <w:link w:val="ZpatChar"/>
    <w:uiPriority w:val="99"/>
    <w:unhideWhenUsed/>
    <w:rsid w:val="006B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4C8"/>
  </w:style>
  <w:style w:type="paragraph" w:styleId="Textbubliny">
    <w:name w:val="Balloon Text"/>
    <w:basedOn w:val="Normln"/>
    <w:link w:val="TextbublinyChar"/>
    <w:uiPriority w:val="99"/>
    <w:semiHidden/>
    <w:unhideWhenUsed/>
    <w:rsid w:val="0002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12B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12BF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912B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0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4C8"/>
  </w:style>
  <w:style w:type="paragraph" w:styleId="Zpat">
    <w:name w:val="footer"/>
    <w:basedOn w:val="Normln"/>
    <w:link w:val="ZpatChar"/>
    <w:uiPriority w:val="99"/>
    <w:unhideWhenUsed/>
    <w:rsid w:val="006B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4C8"/>
  </w:style>
  <w:style w:type="paragraph" w:styleId="Textbubliny">
    <w:name w:val="Balloon Text"/>
    <w:basedOn w:val="Normln"/>
    <w:link w:val="TextbublinyChar"/>
    <w:uiPriority w:val="99"/>
    <w:semiHidden/>
    <w:unhideWhenUsed/>
    <w:rsid w:val="0002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or-ovv@ca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Šenfeldová</dc:creator>
  <cp:lastModifiedBy>Helena Adamova</cp:lastModifiedBy>
  <cp:revision>19</cp:revision>
  <cp:lastPrinted>2015-03-20T09:35:00Z</cp:lastPrinted>
  <dcterms:created xsi:type="dcterms:W3CDTF">2015-02-25T09:06:00Z</dcterms:created>
  <dcterms:modified xsi:type="dcterms:W3CDTF">2015-03-20T09:35:00Z</dcterms:modified>
</cp:coreProperties>
</file>