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0B" w:rsidRDefault="0047690B" w:rsidP="003A27CB">
      <w:pPr>
        <w:jc w:val="center"/>
        <w:rPr>
          <w:b/>
          <w:noProof/>
          <w:sz w:val="28"/>
          <w:szCs w:val="28"/>
          <w:lang w:eastAsia="cs-CZ"/>
        </w:rPr>
      </w:pPr>
    </w:p>
    <w:p w:rsidR="003A27CB" w:rsidRPr="00ED1258" w:rsidRDefault="003A27CB" w:rsidP="003A27CB">
      <w:pPr>
        <w:jc w:val="center"/>
        <w:rPr>
          <w:b/>
          <w:sz w:val="28"/>
          <w:szCs w:val="28"/>
        </w:rPr>
      </w:pPr>
      <w:r w:rsidRPr="002F2176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-547370</wp:posOffset>
            </wp:positionV>
            <wp:extent cx="628650" cy="438150"/>
            <wp:effectExtent l="19050" t="0" r="0" b="0"/>
            <wp:wrapSquare wrapText="bothSides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2176">
        <w:rPr>
          <w:b/>
          <w:sz w:val="32"/>
          <w:szCs w:val="32"/>
        </w:rPr>
        <w:t>Z á p i s</w:t>
      </w:r>
    </w:p>
    <w:p w:rsidR="003A27CB" w:rsidRPr="002F2176" w:rsidRDefault="003A27CB" w:rsidP="003A27CB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F2176">
        <w:rPr>
          <w:b/>
          <w:i/>
          <w:sz w:val="28"/>
          <w:szCs w:val="28"/>
          <w:u w:val="single"/>
        </w:rPr>
        <w:t xml:space="preserve">ze zasedání Studijního a legislativního kolegia ČAK dne 26. února 2013 </w:t>
      </w:r>
    </w:p>
    <w:p w:rsidR="003A27CB" w:rsidRPr="002F2176" w:rsidRDefault="003A27CB" w:rsidP="003A27CB">
      <w:pPr>
        <w:spacing w:line="240" w:lineRule="auto"/>
        <w:jc w:val="center"/>
        <w:rPr>
          <w:b/>
          <w:i/>
          <w:u w:val="single"/>
        </w:rPr>
      </w:pPr>
    </w:p>
    <w:p w:rsidR="003A27CB" w:rsidRPr="002F2176" w:rsidRDefault="003A27CB" w:rsidP="003A27CB">
      <w:pPr>
        <w:rPr>
          <w:sz w:val="24"/>
          <w:szCs w:val="24"/>
        </w:rPr>
      </w:pPr>
      <w:r w:rsidRPr="002F2176"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</w:r>
      <w:r w:rsidRPr="002F2176">
        <w:rPr>
          <w:sz w:val="24"/>
          <w:szCs w:val="24"/>
        </w:rPr>
        <w:t xml:space="preserve">JUDr. V. Papež, JUDr. J. Brož, JUDr. </w:t>
      </w:r>
      <w:r>
        <w:rPr>
          <w:sz w:val="24"/>
          <w:szCs w:val="24"/>
        </w:rPr>
        <w:t xml:space="preserve">J. </w:t>
      </w:r>
      <w:r w:rsidRPr="002F2176">
        <w:rPr>
          <w:sz w:val="24"/>
          <w:szCs w:val="24"/>
        </w:rPr>
        <w:t xml:space="preserve">Císař, </w:t>
      </w:r>
      <w:r>
        <w:rPr>
          <w:sz w:val="24"/>
          <w:szCs w:val="24"/>
        </w:rPr>
        <w:t xml:space="preserve">JUDr. A. Mokrý </w:t>
      </w:r>
    </w:p>
    <w:p w:rsidR="003A27CB" w:rsidRPr="002F2176" w:rsidRDefault="003A27CB" w:rsidP="003A27CB">
      <w:pPr>
        <w:rPr>
          <w:sz w:val="24"/>
          <w:szCs w:val="24"/>
        </w:rPr>
      </w:pPr>
      <w:r w:rsidRPr="002F2176">
        <w:rPr>
          <w:sz w:val="24"/>
          <w:szCs w:val="24"/>
        </w:rPr>
        <w:t xml:space="preserve">Omluveni: </w:t>
      </w:r>
      <w:r>
        <w:rPr>
          <w:sz w:val="24"/>
          <w:szCs w:val="24"/>
        </w:rPr>
        <w:tab/>
        <w:t xml:space="preserve">JUDr. M. Doležalová, </w:t>
      </w:r>
      <w:r w:rsidRPr="002F2176">
        <w:rPr>
          <w:sz w:val="24"/>
          <w:szCs w:val="24"/>
        </w:rPr>
        <w:t>JUDr. R. Premus, JUDr. P. Poledník, JUDr. J. Všetečka</w:t>
      </w:r>
    </w:p>
    <w:p w:rsidR="003A27CB" w:rsidRDefault="003A27CB" w:rsidP="003A27CB">
      <w:pPr>
        <w:rPr>
          <w:sz w:val="24"/>
          <w:szCs w:val="24"/>
        </w:rPr>
      </w:pPr>
      <w:r>
        <w:rPr>
          <w:sz w:val="24"/>
          <w:szCs w:val="24"/>
        </w:rPr>
        <w:t>Přizváni:</w:t>
      </w:r>
      <w:r>
        <w:rPr>
          <w:sz w:val="24"/>
          <w:szCs w:val="24"/>
        </w:rPr>
        <w:tab/>
        <w:t>JUDr. J. Justoň</w:t>
      </w:r>
    </w:p>
    <w:p w:rsidR="003A27CB" w:rsidRDefault="003A27CB" w:rsidP="003A27CB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3A27CB" w:rsidRDefault="003A27CB" w:rsidP="003A27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zasedání:</w:t>
      </w:r>
    </w:p>
    <w:p w:rsidR="003A27CB" w:rsidRDefault="003A27CB" w:rsidP="003A27C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Bezplatná právní pomoc a </w:t>
      </w:r>
      <w:r w:rsidR="0047690B">
        <w:rPr>
          <w:b/>
          <w:sz w:val="24"/>
          <w:szCs w:val="24"/>
        </w:rPr>
        <w:t xml:space="preserve">návrh </w:t>
      </w:r>
      <w:r>
        <w:rPr>
          <w:b/>
          <w:sz w:val="24"/>
          <w:szCs w:val="24"/>
        </w:rPr>
        <w:t>zákon</w:t>
      </w:r>
      <w:r w:rsidR="0047690B">
        <w:rPr>
          <w:b/>
          <w:sz w:val="24"/>
          <w:szCs w:val="24"/>
        </w:rPr>
        <w:t xml:space="preserve">a o statutu </w:t>
      </w:r>
      <w:r>
        <w:rPr>
          <w:b/>
          <w:sz w:val="24"/>
          <w:szCs w:val="24"/>
        </w:rPr>
        <w:t>veřejné prospěšnosti</w:t>
      </w:r>
    </w:p>
    <w:p w:rsidR="003A27CB" w:rsidRDefault="001E23BA" w:rsidP="003A27C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3A27CB">
        <w:rPr>
          <w:b/>
          <w:sz w:val="24"/>
          <w:szCs w:val="24"/>
        </w:rPr>
        <w:t>děv</w:t>
      </w:r>
      <w:r>
        <w:rPr>
          <w:b/>
          <w:sz w:val="24"/>
          <w:szCs w:val="24"/>
        </w:rPr>
        <w:t xml:space="preserve"> advokáta jako daňově uznatelný výdaj</w:t>
      </w:r>
    </w:p>
    <w:p w:rsidR="003A27CB" w:rsidRDefault="003A27CB" w:rsidP="003A27C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Jednání </w:t>
      </w:r>
      <w:r w:rsidR="001E23BA">
        <w:rPr>
          <w:b/>
          <w:sz w:val="24"/>
          <w:szCs w:val="24"/>
        </w:rPr>
        <w:t xml:space="preserve">advokáta </w:t>
      </w:r>
      <w:r>
        <w:rPr>
          <w:b/>
          <w:sz w:val="24"/>
          <w:szCs w:val="24"/>
        </w:rPr>
        <w:t>se svědkem navrhovaným protistranou v civilním řízení</w:t>
      </w:r>
    </w:p>
    <w:p w:rsidR="003A27CB" w:rsidRDefault="003A27CB" w:rsidP="003A27C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Novela trestního </w:t>
      </w:r>
      <w:r w:rsidR="001E23BA">
        <w:rPr>
          <w:b/>
          <w:sz w:val="24"/>
          <w:szCs w:val="24"/>
        </w:rPr>
        <w:t>zákoníku</w:t>
      </w:r>
    </w:p>
    <w:p w:rsidR="003A27CB" w:rsidRDefault="003A27CB" w:rsidP="003A27C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Etický kodex</w:t>
      </w:r>
    </w:p>
    <w:p w:rsidR="003A27CB" w:rsidRDefault="001E23BA" w:rsidP="003A27CB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3A27CB" w:rsidRPr="00ED1258" w:rsidRDefault="003A27CB" w:rsidP="003A27CB">
      <w:pPr>
        <w:pStyle w:val="Odstavecseseznamem"/>
        <w:rPr>
          <w:b/>
          <w:sz w:val="24"/>
          <w:szCs w:val="24"/>
        </w:rPr>
      </w:pPr>
    </w:p>
    <w:p w:rsidR="003A27CB" w:rsidRDefault="003A27CB" w:rsidP="003A27CB">
      <w:pPr>
        <w:ind w:firstLine="284"/>
        <w:rPr>
          <w:sz w:val="24"/>
          <w:szCs w:val="24"/>
        </w:rPr>
      </w:pPr>
      <w:r>
        <w:rPr>
          <w:sz w:val="24"/>
          <w:szCs w:val="24"/>
        </w:rPr>
        <w:t>Na úvodu zasedání Studijního a legislativního kolegia ČAK přivítal předseda kolegia JUDr. Papež přítomné členy.</w:t>
      </w:r>
    </w:p>
    <w:p w:rsidR="003A27CB" w:rsidRPr="00C7318E" w:rsidRDefault="003A27CB" w:rsidP="003A27C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7318E">
        <w:rPr>
          <w:b/>
          <w:sz w:val="24"/>
          <w:szCs w:val="24"/>
        </w:rPr>
        <w:t xml:space="preserve">Bezplatná právní pomoc a </w:t>
      </w:r>
      <w:r w:rsidR="0047690B">
        <w:rPr>
          <w:b/>
          <w:sz w:val="24"/>
          <w:szCs w:val="24"/>
        </w:rPr>
        <w:t xml:space="preserve">návrh </w:t>
      </w:r>
      <w:r w:rsidRPr="00C7318E">
        <w:rPr>
          <w:b/>
          <w:sz w:val="24"/>
          <w:szCs w:val="24"/>
        </w:rPr>
        <w:t>zákon</w:t>
      </w:r>
      <w:r w:rsidR="0047690B">
        <w:rPr>
          <w:b/>
          <w:sz w:val="24"/>
          <w:szCs w:val="24"/>
        </w:rPr>
        <w:t>a</w:t>
      </w:r>
      <w:r w:rsidRPr="00C7318E">
        <w:rPr>
          <w:b/>
          <w:sz w:val="24"/>
          <w:szCs w:val="24"/>
        </w:rPr>
        <w:t xml:space="preserve"> </w:t>
      </w:r>
      <w:r w:rsidR="0047690B">
        <w:rPr>
          <w:b/>
          <w:sz w:val="24"/>
          <w:szCs w:val="24"/>
        </w:rPr>
        <w:t xml:space="preserve">o statutu </w:t>
      </w:r>
      <w:r w:rsidRPr="00C7318E">
        <w:rPr>
          <w:b/>
          <w:sz w:val="24"/>
          <w:szCs w:val="24"/>
        </w:rPr>
        <w:t>veřejné prospěšnosti</w:t>
      </w:r>
    </w:p>
    <w:p w:rsidR="003A27CB" w:rsidRPr="002F2176" w:rsidRDefault="003A27CB" w:rsidP="003A27CB">
      <w:pPr>
        <w:ind w:firstLine="284"/>
        <w:jc w:val="both"/>
        <w:rPr>
          <w:sz w:val="24"/>
          <w:szCs w:val="24"/>
        </w:rPr>
      </w:pPr>
      <w:r w:rsidRPr="002F2176">
        <w:rPr>
          <w:sz w:val="24"/>
          <w:szCs w:val="24"/>
        </w:rPr>
        <w:t>Věcný záměr zákon</w:t>
      </w:r>
      <w:r>
        <w:rPr>
          <w:sz w:val="24"/>
          <w:szCs w:val="24"/>
        </w:rPr>
        <w:t>a</w:t>
      </w:r>
      <w:r w:rsidRPr="002F2176">
        <w:rPr>
          <w:sz w:val="24"/>
          <w:szCs w:val="24"/>
        </w:rPr>
        <w:t xml:space="preserve"> o </w:t>
      </w:r>
      <w:r w:rsidR="0007624B">
        <w:rPr>
          <w:sz w:val="24"/>
          <w:szCs w:val="24"/>
        </w:rPr>
        <w:t xml:space="preserve">zajištění </w:t>
      </w:r>
      <w:r w:rsidRPr="002F2176">
        <w:rPr>
          <w:sz w:val="24"/>
          <w:szCs w:val="24"/>
        </w:rPr>
        <w:t xml:space="preserve">právní pomoci zatím nebyl </w:t>
      </w:r>
      <w:r w:rsidR="0007624B">
        <w:rPr>
          <w:sz w:val="24"/>
          <w:szCs w:val="24"/>
        </w:rPr>
        <w:t xml:space="preserve">rozeslán </w:t>
      </w:r>
      <w:r w:rsidRPr="002F2176">
        <w:rPr>
          <w:sz w:val="24"/>
          <w:szCs w:val="24"/>
        </w:rPr>
        <w:t>do připomínkového řízení</w:t>
      </w:r>
      <w:r w:rsidR="0007624B">
        <w:rPr>
          <w:sz w:val="24"/>
          <w:szCs w:val="24"/>
        </w:rPr>
        <w:t>;</w:t>
      </w:r>
      <w:r w:rsidRPr="002F2176">
        <w:rPr>
          <w:sz w:val="24"/>
          <w:szCs w:val="24"/>
        </w:rPr>
        <w:t xml:space="preserve"> pokud se tak stane</w:t>
      </w:r>
      <w:r>
        <w:rPr>
          <w:sz w:val="24"/>
          <w:szCs w:val="24"/>
        </w:rPr>
        <w:t>,</w:t>
      </w:r>
      <w:r w:rsidRPr="002F2176">
        <w:rPr>
          <w:sz w:val="24"/>
          <w:szCs w:val="24"/>
        </w:rPr>
        <w:t xml:space="preserve"> souhlasí studijní a legislativní kolegium</w:t>
      </w:r>
      <w:r w:rsidR="0007624B">
        <w:rPr>
          <w:sz w:val="24"/>
          <w:szCs w:val="24"/>
        </w:rPr>
        <w:t xml:space="preserve">, aby Komora </w:t>
      </w:r>
      <w:r w:rsidRPr="002F2176">
        <w:rPr>
          <w:sz w:val="24"/>
          <w:szCs w:val="24"/>
        </w:rPr>
        <w:t>pře</w:t>
      </w:r>
      <w:r>
        <w:rPr>
          <w:sz w:val="24"/>
          <w:szCs w:val="24"/>
        </w:rPr>
        <w:t>dlož</w:t>
      </w:r>
      <w:r w:rsidR="0007624B">
        <w:rPr>
          <w:sz w:val="24"/>
          <w:szCs w:val="24"/>
        </w:rPr>
        <w:t xml:space="preserve">ila vlastní </w:t>
      </w:r>
      <w:r>
        <w:rPr>
          <w:sz w:val="24"/>
          <w:szCs w:val="24"/>
        </w:rPr>
        <w:t>návrh věcného</w:t>
      </w:r>
      <w:r w:rsidRPr="002F2176">
        <w:rPr>
          <w:sz w:val="24"/>
          <w:szCs w:val="24"/>
        </w:rPr>
        <w:t xml:space="preserve"> </w:t>
      </w:r>
      <w:r w:rsidR="0007624B">
        <w:rPr>
          <w:sz w:val="24"/>
          <w:szCs w:val="24"/>
        </w:rPr>
        <w:t xml:space="preserve">řešení bezplatné právní pomoci </w:t>
      </w:r>
      <w:r w:rsidRPr="002F2176">
        <w:rPr>
          <w:sz w:val="24"/>
          <w:szCs w:val="24"/>
        </w:rPr>
        <w:t xml:space="preserve">tak, jak byl zpracován </w:t>
      </w:r>
      <w:r w:rsidR="0007624B">
        <w:rPr>
          <w:sz w:val="24"/>
          <w:szCs w:val="24"/>
        </w:rPr>
        <w:t>legislativním odborem</w:t>
      </w:r>
      <w:r w:rsidRPr="002F2176">
        <w:rPr>
          <w:sz w:val="24"/>
          <w:szCs w:val="24"/>
        </w:rPr>
        <w:t xml:space="preserve">. Kolegium nedoporučuje </w:t>
      </w:r>
      <w:bookmarkStart w:id="0" w:name="_GoBack"/>
      <w:r w:rsidR="0007624B">
        <w:rPr>
          <w:sz w:val="24"/>
          <w:szCs w:val="24"/>
        </w:rPr>
        <w:t xml:space="preserve">Komoře </w:t>
      </w:r>
      <w:r w:rsidRPr="002F2176">
        <w:rPr>
          <w:sz w:val="24"/>
          <w:szCs w:val="24"/>
        </w:rPr>
        <w:t xml:space="preserve">samostatnou </w:t>
      </w:r>
      <w:r w:rsidR="0007624B">
        <w:rPr>
          <w:sz w:val="24"/>
          <w:szCs w:val="24"/>
        </w:rPr>
        <w:t>iniciativu v tomto směru. JUDr. </w:t>
      </w:r>
      <w:r w:rsidRPr="002F2176">
        <w:rPr>
          <w:sz w:val="24"/>
          <w:szCs w:val="24"/>
        </w:rPr>
        <w:t xml:space="preserve">Císař uvádí, že by bylo vhodné upravit pojem </w:t>
      </w:r>
      <w:r w:rsidR="0007624B">
        <w:rPr>
          <w:sz w:val="24"/>
          <w:szCs w:val="24"/>
        </w:rPr>
        <w:t xml:space="preserve">poskytování právních </w:t>
      </w:r>
      <w:r w:rsidRPr="002F2176">
        <w:rPr>
          <w:sz w:val="24"/>
          <w:szCs w:val="24"/>
        </w:rPr>
        <w:t xml:space="preserve">informací </w:t>
      </w:r>
      <w:r w:rsidR="0007624B">
        <w:rPr>
          <w:sz w:val="24"/>
          <w:szCs w:val="24"/>
        </w:rPr>
        <w:t xml:space="preserve">jako základní právní pomoc přímo </w:t>
      </w:r>
      <w:r w:rsidRPr="002F2176">
        <w:rPr>
          <w:sz w:val="24"/>
          <w:szCs w:val="24"/>
        </w:rPr>
        <w:t xml:space="preserve">v zákoně o advokacii. JUDr. </w:t>
      </w:r>
      <w:proofErr w:type="spellStart"/>
      <w:r w:rsidRPr="002F2176">
        <w:rPr>
          <w:sz w:val="24"/>
          <w:szCs w:val="24"/>
        </w:rPr>
        <w:t>Justoňovi</w:t>
      </w:r>
      <w:proofErr w:type="spellEnd"/>
      <w:r w:rsidRPr="002F2176">
        <w:rPr>
          <w:sz w:val="24"/>
          <w:szCs w:val="24"/>
        </w:rPr>
        <w:t xml:space="preserve"> se uklá</w:t>
      </w:r>
      <w:r w:rsidR="0007624B">
        <w:rPr>
          <w:sz w:val="24"/>
          <w:szCs w:val="24"/>
        </w:rPr>
        <w:t>dá zpracovat návrh této úpravy.</w:t>
      </w:r>
    </w:p>
    <w:bookmarkEnd w:id="0"/>
    <w:p w:rsidR="003A27CB" w:rsidRPr="002F2176" w:rsidRDefault="003A27CB" w:rsidP="003A27CB">
      <w:pPr>
        <w:ind w:firstLine="284"/>
        <w:jc w:val="both"/>
        <w:rPr>
          <w:sz w:val="24"/>
          <w:szCs w:val="24"/>
        </w:rPr>
      </w:pPr>
      <w:r w:rsidRPr="002F2176">
        <w:rPr>
          <w:sz w:val="24"/>
          <w:szCs w:val="24"/>
        </w:rPr>
        <w:t xml:space="preserve">Pokud jde o </w:t>
      </w:r>
      <w:r w:rsidR="0007624B">
        <w:rPr>
          <w:sz w:val="24"/>
          <w:szCs w:val="24"/>
        </w:rPr>
        <w:t xml:space="preserve">návrh zákona </w:t>
      </w:r>
      <w:r w:rsidRPr="002F2176">
        <w:rPr>
          <w:sz w:val="24"/>
          <w:szCs w:val="24"/>
        </w:rPr>
        <w:t xml:space="preserve">o statusu veřejné prospěšnosti, </w:t>
      </w:r>
      <w:r w:rsidR="0007624B">
        <w:rPr>
          <w:sz w:val="24"/>
          <w:szCs w:val="24"/>
        </w:rPr>
        <w:t xml:space="preserve">který byl Ministerstvem spravedlnosti rozeslán do připomínkového řízení, </w:t>
      </w:r>
      <w:r w:rsidRPr="002F2176">
        <w:rPr>
          <w:sz w:val="24"/>
          <w:szCs w:val="24"/>
        </w:rPr>
        <w:t xml:space="preserve">vznikly po diskusi </w:t>
      </w:r>
      <w:r w:rsidR="0007624B">
        <w:rPr>
          <w:sz w:val="24"/>
          <w:szCs w:val="24"/>
        </w:rPr>
        <w:t xml:space="preserve">tři návrhy </w:t>
      </w:r>
      <w:r w:rsidRPr="002F2176">
        <w:rPr>
          <w:sz w:val="24"/>
          <w:szCs w:val="24"/>
        </w:rPr>
        <w:t xml:space="preserve">možného řešení. </w:t>
      </w:r>
      <w:r w:rsidR="0007624B">
        <w:rPr>
          <w:sz w:val="24"/>
          <w:szCs w:val="24"/>
        </w:rPr>
        <w:t xml:space="preserve">Především je třeba zvážit, zda je v souvislosti a tímto zákonem strategické otevírat otázku bezplatní právní pomoci, neboť předmětný zákon tuto otázku nijak neřeší a toliko demonstrativně vypočítává, ve kterých oblastech jde o „obecně prospěšnou činnost“. Pokud by však ze strany Komory bylo přistoupeno k uplatnění návrhu na věcné řešení otázky bezplatné právní pomoci v rámci daného návrhu, doporučuje kolegium </w:t>
      </w:r>
      <w:r w:rsidRPr="002F2176">
        <w:rPr>
          <w:sz w:val="24"/>
          <w:szCs w:val="24"/>
        </w:rPr>
        <w:t xml:space="preserve">se doplnit </w:t>
      </w:r>
      <w:proofErr w:type="spellStart"/>
      <w:r w:rsidRPr="002F2176">
        <w:rPr>
          <w:sz w:val="24"/>
          <w:szCs w:val="24"/>
        </w:rPr>
        <w:t>ust</w:t>
      </w:r>
      <w:proofErr w:type="spellEnd"/>
      <w:r w:rsidR="0007624B">
        <w:rPr>
          <w:sz w:val="24"/>
          <w:szCs w:val="24"/>
        </w:rPr>
        <w:t>.</w:t>
      </w:r>
      <w:r w:rsidRPr="002F2176">
        <w:rPr>
          <w:sz w:val="24"/>
          <w:szCs w:val="24"/>
        </w:rPr>
        <w:t xml:space="preserve"> § 6 </w:t>
      </w:r>
      <w:r w:rsidR="0007624B">
        <w:rPr>
          <w:sz w:val="24"/>
          <w:szCs w:val="24"/>
        </w:rPr>
        <w:t xml:space="preserve">návrhu </w:t>
      </w:r>
      <w:r w:rsidR="00F01C73">
        <w:rPr>
          <w:sz w:val="24"/>
          <w:szCs w:val="24"/>
        </w:rPr>
        <w:t>tak</w:t>
      </w:r>
      <w:r w:rsidRPr="002F2176">
        <w:rPr>
          <w:sz w:val="24"/>
          <w:szCs w:val="24"/>
        </w:rPr>
        <w:t xml:space="preserve">, aby </w:t>
      </w:r>
      <w:r w:rsidR="00F01C73">
        <w:rPr>
          <w:sz w:val="24"/>
          <w:szCs w:val="24"/>
        </w:rPr>
        <w:t xml:space="preserve">se za </w:t>
      </w:r>
      <w:r w:rsidRPr="002F2176">
        <w:rPr>
          <w:sz w:val="24"/>
          <w:szCs w:val="24"/>
        </w:rPr>
        <w:t xml:space="preserve">veřejně prospěšnou činnost </w:t>
      </w:r>
      <w:r w:rsidR="00F01C73">
        <w:rPr>
          <w:sz w:val="24"/>
          <w:szCs w:val="24"/>
        </w:rPr>
        <w:t>nepovažovalo</w:t>
      </w:r>
      <w:r w:rsidRPr="002F2176">
        <w:rPr>
          <w:sz w:val="24"/>
          <w:szCs w:val="24"/>
        </w:rPr>
        <w:t>:</w:t>
      </w:r>
    </w:p>
    <w:p w:rsidR="003A27CB" w:rsidRPr="002F2176" w:rsidRDefault="003A27CB" w:rsidP="003A27C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F2176">
        <w:rPr>
          <w:sz w:val="24"/>
          <w:szCs w:val="24"/>
        </w:rPr>
        <w:t xml:space="preserve">poskytování právních služeb </w:t>
      </w:r>
      <w:r w:rsidR="00F01C73">
        <w:rPr>
          <w:sz w:val="24"/>
          <w:szCs w:val="24"/>
        </w:rPr>
        <w:t>jako takových (</w:t>
      </w:r>
      <w:r w:rsidRPr="002F2176">
        <w:rPr>
          <w:sz w:val="24"/>
          <w:szCs w:val="24"/>
        </w:rPr>
        <w:t>s výjimkou základních právních služeb s tím, že by definice základních informací byla převzata z</w:t>
      </w:r>
      <w:r w:rsidR="00F01C73">
        <w:rPr>
          <w:sz w:val="24"/>
          <w:szCs w:val="24"/>
        </w:rPr>
        <w:t xml:space="preserve"> komorového návrhu </w:t>
      </w:r>
      <w:r w:rsidRPr="002F2176">
        <w:rPr>
          <w:sz w:val="24"/>
          <w:szCs w:val="24"/>
        </w:rPr>
        <w:t>věcného záměru zákona o bezplatné právní pomoci</w:t>
      </w:r>
      <w:r w:rsidR="00F01C73">
        <w:rPr>
          <w:sz w:val="24"/>
          <w:szCs w:val="24"/>
        </w:rPr>
        <w:t>), nebo</w:t>
      </w:r>
    </w:p>
    <w:p w:rsidR="003A27CB" w:rsidRPr="002F2176" w:rsidRDefault="003A27CB" w:rsidP="003A27C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F2176">
        <w:rPr>
          <w:sz w:val="24"/>
          <w:szCs w:val="24"/>
        </w:rPr>
        <w:t>zastupování před soudy a orgány veřejné moci.</w:t>
      </w:r>
    </w:p>
    <w:p w:rsidR="003A27CB" w:rsidRDefault="003A27CB" w:rsidP="003A27CB">
      <w:pPr>
        <w:ind w:firstLine="360"/>
        <w:jc w:val="both"/>
        <w:rPr>
          <w:sz w:val="24"/>
          <w:szCs w:val="24"/>
        </w:rPr>
      </w:pPr>
      <w:r w:rsidRPr="00ED1258">
        <w:rPr>
          <w:sz w:val="24"/>
          <w:szCs w:val="24"/>
        </w:rPr>
        <w:t xml:space="preserve">Předseda kolegia </w:t>
      </w:r>
      <w:r w:rsidR="00F01C73">
        <w:rPr>
          <w:sz w:val="24"/>
          <w:szCs w:val="24"/>
        </w:rPr>
        <w:t xml:space="preserve">byl </w:t>
      </w:r>
      <w:r w:rsidRPr="00ED1258">
        <w:rPr>
          <w:sz w:val="24"/>
          <w:szCs w:val="24"/>
        </w:rPr>
        <w:t xml:space="preserve">pověřen tím, aby </w:t>
      </w:r>
      <w:r w:rsidR="00F01C73">
        <w:rPr>
          <w:sz w:val="24"/>
          <w:szCs w:val="24"/>
        </w:rPr>
        <w:t xml:space="preserve">tyto </w:t>
      </w:r>
      <w:r w:rsidRPr="00ED1258">
        <w:rPr>
          <w:sz w:val="24"/>
          <w:szCs w:val="24"/>
        </w:rPr>
        <w:t xml:space="preserve">závěry </w:t>
      </w:r>
      <w:r w:rsidR="00F01C73">
        <w:rPr>
          <w:sz w:val="24"/>
          <w:szCs w:val="24"/>
        </w:rPr>
        <w:t xml:space="preserve">předložil </w:t>
      </w:r>
      <w:r w:rsidRPr="00ED1258">
        <w:rPr>
          <w:sz w:val="24"/>
          <w:szCs w:val="24"/>
        </w:rPr>
        <w:t xml:space="preserve">předsedovi ČAK za účelem hlasování představenstvem </w:t>
      </w:r>
      <w:r w:rsidRPr="00F01C73">
        <w:rPr>
          <w:i/>
          <w:sz w:val="24"/>
          <w:szCs w:val="24"/>
        </w:rPr>
        <w:t xml:space="preserve">per </w:t>
      </w:r>
      <w:proofErr w:type="spellStart"/>
      <w:r w:rsidRPr="00F01C73">
        <w:rPr>
          <w:i/>
          <w:sz w:val="24"/>
          <w:szCs w:val="24"/>
        </w:rPr>
        <w:t>rollam</w:t>
      </w:r>
      <w:proofErr w:type="spellEnd"/>
      <w:r w:rsidRPr="00ED1258">
        <w:rPr>
          <w:sz w:val="24"/>
          <w:szCs w:val="24"/>
        </w:rPr>
        <w:t xml:space="preserve">. </w:t>
      </w:r>
    </w:p>
    <w:p w:rsidR="003A27CB" w:rsidRPr="00ED1258" w:rsidRDefault="003A27CB" w:rsidP="003A27CB">
      <w:pPr>
        <w:ind w:firstLine="360"/>
        <w:rPr>
          <w:sz w:val="24"/>
          <w:szCs w:val="24"/>
        </w:rPr>
      </w:pPr>
      <w:r w:rsidRPr="00ED1258">
        <w:rPr>
          <w:b/>
          <w:sz w:val="24"/>
          <w:szCs w:val="24"/>
        </w:rPr>
        <w:t>Termín ihned.</w:t>
      </w:r>
    </w:p>
    <w:p w:rsidR="003A27CB" w:rsidRPr="002F2176" w:rsidRDefault="003A27CB" w:rsidP="003A27CB">
      <w:pPr>
        <w:pStyle w:val="Odstavecseseznamem"/>
        <w:rPr>
          <w:b/>
          <w:sz w:val="24"/>
          <w:szCs w:val="24"/>
        </w:rPr>
      </w:pPr>
    </w:p>
    <w:p w:rsidR="003A27CB" w:rsidRPr="00C7318E" w:rsidRDefault="00F01C73" w:rsidP="003A27CB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3A27CB" w:rsidRPr="002F2176">
        <w:rPr>
          <w:b/>
          <w:sz w:val="24"/>
          <w:szCs w:val="24"/>
        </w:rPr>
        <w:t>děv</w:t>
      </w:r>
      <w:r w:rsidRPr="00F01C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advokáta jako daňově uznatelný výdaj</w:t>
      </w:r>
    </w:p>
    <w:p w:rsidR="003A27CB" w:rsidRPr="00C7318E" w:rsidRDefault="00F01C73" w:rsidP="003A27C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 otázce oděvu advokáta jakožto daňově uznatelného výdaje kolegium k</w:t>
      </w:r>
      <w:r w:rsidR="003A27CB" w:rsidRPr="00C7318E">
        <w:rPr>
          <w:sz w:val="24"/>
          <w:szCs w:val="24"/>
        </w:rPr>
        <w:t>onstatuje, že bude potřeb</w:t>
      </w:r>
      <w:r>
        <w:rPr>
          <w:sz w:val="24"/>
          <w:szCs w:val="24"/>
        </w:rPr>
        <w:t>a</w:t>
      </w:r>
      <w:r w:rsidR="003A27CB" w:rsidRPr="00C7318E">
        <w:rPr>
          <w:sz w:val="24"/>
          <w:szCs w:val="24"/>
        </w:rPr>
        <w:t xml:space="preserve"> změnit zákon o advokacii (pravděpodobně § 17a)</w:t>
      </w:r>
      <w:r>
        <w:rPr>
          <w:sz w:val="24"/>
          <w:szCs w:val="24"/>
        </w:rPr>
        <w:t xml:space="preserve"> tak, aby množnost daňového odpočtu byla stanovena přímo zákonem, popř. odkazovala na stavovský předpis. Není </w:t>
      </w:r>
      <w:r w:rsidR="003A27CB" w:rsidRPr="00C7318E">
        <w:rPr>
          <w:sz w:val="24"/>
          <w:szCs w:val="24"/>
        </w:rPr>
        <w:t xml:space="preserve">vyloučeno, že bude nutno </w:t>
      </w:r>
      <w:r>
        <w:rPr>
          <w:sz w:val="24"/>
          <w:szCs w:val="24"/>
        </w:rPr>
        <w:t xml:space="preserve">v této věci </w:t>
      </w:r>
      <w:r w:rsidR="003A27CB" w:rsidRPr="00C7318E">
        <w:rPr>
          <w:sz w:val="24"/>
          <w:szCs w:val="24"/>
        </w:rPr>
        <w:t>jednat s</w:t>
      </w:r>
      <w:r w:rsidR="003A27CB">
        <w:rPr>
          <w:sz w:val="24"/>
          <w:szCs w:val="24"/>
        </w:rPr>
        <w:t> </w:t>
      </w:r>
      <w:r w:rsidR="003A27CB" w:rsidRPr="00C7318E">
        <w:rPr>
          <w:sz w:val="24"/>
          <w:szCs w:val="24"/>
        </w:rPr>
        <w:t>M</w:t>
      </w:r>
      <w:r w:rsidR="003A27CB">
        <w:rPr>
          <w:sz w:val="24"/>
          <w:szCs w:val="24"/>
        </w:rPr>
        <w:t>inisterstvem financí</w:t>
      </w:r>
      <w:r w:rsidR="003A27CB" w:rsidRPr="00C7318E">
        <w:rPr>
          <w:sz w:val="24"/>
          <w:szCs w:val="24"/>
        </w:rPr>
        <w:t xml:space="preserve">. Bylo rozhodnuto tento návrh postoupit </w:t>
      </w:r>
      <w:r w:rsidR="003A27CB">
        <w:rPr>
          <w:sz w:val="24"/>
          <w:szCs w:val="24"/>
        </w:rPr>
        <w:t xml:space="preserve">sekci pro </w:t>
      </w:r>
      <w:r w:rsidR="003A27CB" w:rsidRPr="00C7318E">
        <w:rPr>
          <w:sz w:val="24"/>
          <w:szCs w:val="24"/>
        </w:rPr>
        <w:t xml:space="preserve">legislativní </w:t>
      </w:r>
      <w:r w:rsidR="003A27CB">
        <w:rPr>
          <w:sz w:val="24"/>
          <w:szCs w:val="24"/>
        </w:rPr>
        <w:t>činnost na úseku advokacie</w:t>
      </w:r>
      <w:r w:rsidR="003A27CB" w:rsidRPr="00C7318E">
        <w:rPr>
          <w:sz w:val="24"/>
          <w:szCs w:val="24"/>
        </w:rPr>
        <w:t xml:space="preserve">, </w:t>
      </w:r>
      <w:r w:rsidR="003A27CB">
        <w:rPr>
          <w:sz w:val="24"/>
          <w:szCs w:val="24"/>
        </w:rPr>
        <w:t xml:space="preserve">sekci pro právo </w:t>
      </w:r>
      <w:r w:rsidR="003A27CB" w:rsidRPr="00C7318E">
        <w:rPr>
          <w:sz w:val="24"/>
          <w:szCs w:val="24"/>
        </w:rPr>
        <w:t xml:space="preserve">trestní, sekci </w:t>
      </w:r>
      <w:r w:rsidR="003A27CB">
        <w:rPr>
          <w:sz w:val="24"/>
          <w:szCs w:val="24"/>
        </w:rPr>
        <w:t>pro právo soukromé a sekci pro</w:t>
      </w:r>
      <w:r w:rsidR="003A27CB" w:rsidRPr="00C7318E">
        <w:rPr>
          <w:sz w:val="24"/>
          <w:szCs w:val="24"/>
        </w:rPr>
        <w:t xml:space="preserve"> právo</w:t>
      </w:r>
      <w:r w:rsidR="003A27CB">
        <w:rPr>
          <w:sz w:val="24"/>
          <w:szCs w:val="24"/>
        </w:rPr>
        <w:t xml:space="preserve"> veřejné</w:t>
      </w:r>
      <w:r w:rsidR="003A27CB" w:rsidRPr="00C7318E">
        <w:rPr>
          <w:sz w:val="24"/>
          <w:szCs w:val="24"/>
        </w:rPr>
        <w:t xml:space="preserve"> s tím, aby zpracovaly konkrétní náměty řešení.</w:t>
      </w:r>
    </w:p>
    <w:p w:rsidR="003A27CB" w:rsidRPr="002F2176" w:rsidRDefault="003A27CB" w:rsidP="003A27CB">
      <w:pPr>
        <w:pStyle w:val="Odstavecseseznamem"/>
        <w:jc w:val="both"/>
        <w:rPr>
          <w:sz w:val="24"/>
          <w:szCs w:val="24"/>
        </w:rPr>
      </w:pPr>
    </w:p>
    <w:p w:rsidR="003A27CB" w:rsidRDefault="003A27CB" w:rsidP="003A27CB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F2176">
        <w:rPr>
          <w:b/>
          <w:sz w:val="24"/>
          <w:szCs w:val="24"/>
        </w:rPr>
        <w:t xml:space="preserve">Jednání </w:t>
      </w:r>
      <w:r w:rsidR="00EF19FD">
        <w:rPr>
          <w:b/>
          <w:sz w:val="24"/>
          <w:szCs w:val="24"/>
        </w:rPr>
        <w:t xml:space="preserve">advokáta </w:t>
      </w:r>
      <w:r w:rsidRPr="002F2176">
        <w:rPr>
          <w:b/>
          <w:sz w:val="24"/>
          <w:szCs w:val="24"/>
        </w:rPr>
        <w:t>se svědkem navrhovaným protistranou v civilním řízení</w:t>
      </w:r>
    </w:p>
    <w:p w:rsidR="003A27CB" w:rsidRPr="00C7318E" w:rsidRDefault="003A27CB" w:rsidP="003A27CB">
      <w:pPr>
        <w:ind w:firstLine="284"/>
        <w:jc w:val="both"/>
        <w:rPr>
          <w:sz w:val="24"/>
          <w:szCs w:val="24"/>
        </w:rPr>
      </w:pPr>
      <w:r w:rsidRPr="00C7318E">
        <w:rPr>
          <w:sz w:val="24"/>
          <w:szCs w:val="24"/>
        </w:rPr>
        <w:t xml:space="preserve">V českém právním systému není obvyklé, aby jednal advokát se svědkem protistrany, respektive se svědkem obecně. Takové jednání však právními předpisy není </w:t>
      </w:r>
      <w:r w:rsidR="00EF19FD">
        <w:rPr>
          <w:sz w:val="24"/>
          <w:szCs w:val="24"/>
        </w:rPr>
        <w:t xml:space="preserve">explicitně </w:t>
      </w:r>
      <w:r w:rsidRPr="00C7318E">
        <w:rPr>
          <w:sz w:val="24"/>
          <w:szCs w:val="24"/>
        </w:rPr>
        <w:t>vyloučeno</w:t>
      </w:r>
      <w:r>
        <w:rPr>
          <w:sz w:val="24"/>
          <w:szCs w:val="24"/>
        </w:rPr>
        <w:t xml:space="preserve">, </w:t>
      </w:r>
      <w:r w:rsidRPr="00C7318E">
        <w:rPr>
          <w:sz w:val="24"/>
          <w:szCs w:val="24"/>
        </w:rPr>
        <w:t>a </w:t>
      </w:r>
      <w:r>
        <w:rPr>
          <w:sz w:val="24"/>
          <w:szCs w:val="24"/>
        </w:rPr>
        <w:t xml:space="preserve"> </w:t>
      </w:r>
      <w:r w:rsidRPr="00C7318E">
        <w:rPr>
          <w:sz w:val="24"/>
          <w:szCs w:val="24"/>
        </w:rPr>
        <w:t xml:space="preserve">pokud </w:t>
      </w:r>
      <w:r w:rsidR="00EF19FD">
        <w:rPr>
          <w:sz w:val="24"/>
          <w:szCs w:val="24"/>
        </w:rPr>
        <w:t xml:space="preserve">se </w:t>
      </w:r>
      <w:r w:rsidRPr="00C7318E">
        <w:rPr>
          <w:sz w:val="24"/>
          <w:szCs w:val="24"/>
        </w:rPr>
        <w:t xml:space="preserve">advokát </w:t>
      </w:r>
      <w:r w:rsidR="00EF19FD">
        <w:rPr>
          <w:sz w:val="24"/>
          <w:szCs w:val="24"/>
        </w:rPr>
        <w:t xml:space="preserve">takovéhoto </w:t>
      </w:r>
      <w:r w:rsidRPr="00C7318E">
        <w:rPr>
          <w:sz w:val="24"/>
          <w:szCs w:val="24"/>
        </w:rPr>
        <w:t xml:space="preserve">jednání zúčastní, musí dbát všech procesních </w:t>
      </w:r>
      <w:r w:rsidR="00EF19FD">
        <w:rPr>
          <w:sz w:val="24"/>
          <w:szCs w:val="24"/>
        </w:rPr>
        <w:t xml:space="preserve">předpisů </w:t>
      </w:r>
      <w:r w:rsidRPr="00C7318E">
        <w:rPr>
          <w:sz w:val="24"/>
          <w:szCs w:val="24"/>
        </w:rPr>
        <w:t>a příslušných ustanovení zákona o advokacii, resp. stavovských předpisů</w:t>
      </w:r>
      <w:r w:rsidR="00EF19FD">
        <w:rPr>
          <w:sz w:val="24"/>
          <w:szCs w:val="24"/>
        </w:rPr>
        <w:t>, aby nedošlo k pochybení</w:t>
      </w:r>
      <w:r w:rsidRPr="00C7318E">
        <w:rPr>
          <w:sz w:val="24"/>
          <w:szCs w:val="24"/>
        </w:rPr>
        <w:t xml:space="preserve">. Je povinen se </w:t>
      </w:r>
      <w:r w:rsidR="00EF19FD">
        <w:rPr>
          <w:sz w:val="24"/>
          <w:szCs w:val="24"/>
        </w:rPr>
        <w:t xml:space="preserve">vyvarovat se </w:t>
      </w:r>
      <w:r w:rsidRPr="00C7318E">
        <w:rPr>
          <w:sz w:val="24"/>
          <w:szCs w:val="24"/>
        </w:rPr>
        <w:t>všeho, co by mohlo vést k ovlivňování sv</w:t>
      </w:r>
      <w:r w:rsidR="00EF19FD">
        <w:rPr>
          <w:sz w:val="24"/>
          <w:szCs w:val="24"/>
        </w:rPr>
        <w:t>ědka; proto</w:t>
      </w:r>
      <w:r w:rsidRPr="00C7318E">
        <w:rPr>
          <w:sz w:val="24"/>
          <w:szCs w:val="24"/>
        </w:rPr>
        <w:t xml:space="preserve"> </w:t>
      </w:r>
      <w:r w:rsidR="00EF19FD">
        <w:rPr>
          <w:sz w:val="24"/>
          <w:szCs w:val="24"/>
        </w:rPr>
        <w:t xml:space="preserve">se </w:t>
      </w:r>
      <w:r w:rsidRPr="00C7318E">
        <w:rPr>
          <w:sz w:val="24"/>
          <w:szCs w:val="24"/>
        </w:rPr>
        <w:t>doporučuje, aby o tomto jednání byl pořízen záznam</w:t>
      </w:r>
      <w:r w:rsidR="00EF19FD">
        <w:rPr>
          <w:sz w:val="24"/>
          <w:szCs w:val="24"/>
        </w:rPr>
        <w:t>, pokud možno zvukový.</w:t>
      </w:r>
    </w:p>
    <w:p w:rsidR="003A27CB" w:rsidRPr="002F2176" w:rsidRDefault="003A27CB" w:rsidP="003A27CB">
      <w:pPr>
        <w:pStyle w:val="Odstavecseseznamem"/>
        <w:jc w:val="both"/>
        <w:rPr>
          <w:sz w:val="24"/>
          <w:szCs w:val="24"/>
        </w:rPr>
      </w:pPr>
    </w:p>
    <w:p w:rsidR="003A27CB" w:rsidRDefault="003A27CB" w:rsidP="003A27C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7318E">
        <w:rPr>
          <w:b/>
          <w:sz w:val="24"/>
          <w:szCs w:val="24"/>
        </w:rPr>
        <w:t xml:space="preserve">Novela trestního </w:t>
      </w:r>
      <w:r w:rsidR="00EF19FD">
        <w:rPr>
          <w:b/>
          <w:sz w:val="24"/>
          <w:szCs w:val="24"/>
        </w:rPr>
        <w:t>zákoníku</w:t>
      </w:r>
    </w:p>
    <w:p w:rsidR="003A27CB" w:rsidRPr="00C7318E" w:rsidRDefault="003A27CB" w:rsidP="003A27C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 w:rsidRPr="00C7318E">
        <w:rPr>
          <w:sz w:val="24"/>
          <w:szCs w:val="24"/>
        </w:rPr>
        <w:t xml:space="preserve">Dr. Císař </w:t>
      </w:r>
      <w:r w:rsidR="00EF19FD">
        <w:rPr>
          <w:sz w:val="24"/>
          <w:szCs w:val="24"/>
        </w:rPr>
        <w:t xml:space="preserve">informoval členy kolegia o průběžném stanovisku sekce pro trestní právo ohledně návrhu novely trestního zákoníku, která zavádí trestnost přípravy trestného činu zkrácení daně (§ 240 </w:t>
      </w:r>
      <w:proofErr w:type="spellStart"/>
      <w:r w:rsidR="00EF19FD">
        <w:rPr>
          <w:sz w:val="24"/>
          <w:szCs w:val="24"/>
        </w:rPr>
        <w:t>TrZ</w:t>
      </w:r>
      <w:proofErr w:type="spellEnd"/>
      <w:r w:rsidR="00EF19FD">
        <w:rPr>
          <w:sz w:val="24"/>
          <w:szCs w:val="24"/>
        </w:rPr>
        <w:t xml:space="preserve">). Předmětný návrh </w:t>
      </w:r>
      <w:r w:rsidRPr="00C7318E">
        <w:rPr>
          <w:sz w:val="24"/>
          <w:szCs w:val="24"/>
        </w:rPr>
        <w:t xml:space="preserve">bude projednán sekcí pro </w:t>
      </w:r>
      <w:r>
        <w:rPr>
          <w:sz w:val="24"/>
          <w:szCs w:val="24"/>
        </w:rPr>
        <w:t xml:space="preserve">právo </w:t>
      </w:r>
      <w:r w:rsidRPr="00C7318E">
        <w:rPr>
          <w:sz w:val="24"/>
          <w:szCs w:val="24"/>
        </w:rPr>
        <w:t xml:space="preserve">trestní </w:t>
      </w:r>
      <w:r w:rsidR="00EF19FD">
        <w:rPr>
          <w:sz w:val="24"/>
          <w:szCs w:val="24"/>
        </w:rPr>
        <w:t xml:space="preserve">na jejím zasedání dne 1. 3. 2013 </w:t>
      </w:r>
      <w:r w:rsidRPr="00C7318E">
        <w:rPr>
          <w:sz w:val="24"/>
          <w:szCs w:val="24"/>
        </w:rPr>
        <w:t xml:space="preserve">a v případě jeho schválení bude předán </w:t>
      </w:r>
      <w:r w:rsidR="00EF19FD">
        <w:rPr>
          <w:sz w:val="24"/>
          <w:szCs w:val="24"/>
        </w:rPr>
        <w:t xml:space="preserve">představenstvu ČAK </w:t>
      </w:r>
      <w:r w:rsidRPr="00C7318E">
        <w:rPr>
          <w:sz w:val="24"/>
          <w:szCs w:val="24"/>
        </w:rPr>
        <w:t>k dalšímu projednání.</w:t>
      </w:r>
    </w:p>
    <w:p w:rsidR="003A27CB" w:rsidRPr="002F2176" w:rsidRDefault="003A27CB" w:rsidP="003A27CB">
      <w:pPr>
        <w:pStyle w:val="Odstavecseseznamem"/>
        <w:jc w:val="both"/>
        <w:rPr>
          <w:sz w:val="24"/>
          <w:szCs w:val="24"/>
        </w:rPr>
      </w:pPr>
    </w:p>
    <w:p w:rsidR="003A27CB" w:rsidRPr="002F2176" w:rsidRDefault="003A27CB" w:rsidP="003A27C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2F2176">
        <w:rPr>
          <w:b/>
          <w:sz w:val="24"/>
          <w:szCs w:val="24"/>
        </w:rPr>
        <w:t xml:space="preserve">Etický kodex </w:t>
      </w:r>
    </w:p>
    <w:p w:rsidR="003A27CB" w:rsidRPr="002F2176" w:rsidRDefault="003A27CB" w:rsidP="003A27CB">
      <w:pPr>
        <w:pStyle w:val="Odstavecseseznamem"/>
        <w:jc w:val="both"/>
        <w:rPr>
          <w:sz w:val="24"/>
          <w:szCs w:val="24"/>
        </w:rPr>
      </w:pPr>
    </w:p>
    <w:p w:rsidR="00EF19FD" w:rsidRDefault="00EF19FD" w:rsidP="003A27C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 pracovnímu návrhu novely etického kodexu kolegium konstatuje následující:</w:t>
      </w:r>
    </w:p>
    <w:p w:rsidR="00EF19FD" w:rsidRPr="00EF19FD" w:rsidRDefault="003A27CB" w:rsidP="00EF19FD">
      <w:pPr>
        <w:ind w:firstLine="284"/>
        <w:jc w:val="both"/>
        <w:rPr>
          <w:b/>
          <w:i/>
          <w:sz w:val="24"/>
          <w:szCs w:val="24"/>
        </w:rPr>
      </w:pPr>
      <w:r w:rsidRPr="00EF19FD">
        <w:rPr>
          <w:b/>
          <w:i/>
          <w:sz w:val="24"/>
          <w:szCs w:val="24"/>
        </w:rPr>
        <w:t>K bodu 1</w:t>
      </w:r>
    </w:p>
    <w:p w:rsidR="00EF19FD" w:rsidRDefault="00EF19FD" w:rsidP="00EF19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Ko</w:t>
      </w:r>
      <w:r w:rsidR="003A27CB" w:rsidRPr="00C7318E">
        <w:rPr>
          <w:sz w:val="24"/>
          <w:szCs w:val="24"/>
        </w:rPr>
        <w:t>legium navrhuje nahradit „vymožené“ jiným pojmem, který by vystihoval skutečnost, že peníze byly vyplaceny k rukám advokáta a dále vypustit slova „v téže věci“.</w:t>
      </w:r>
    </w:p>
    <w:p w:rsidR="00EF19FD" w:rsidRDefault="003A27CB" w:rsidP="00EF19FD">
      <w:pPr>
        <w:ind w:firstLine="284"/>
        <w:jc w:val="both"/>
        <w:rPr>
          <w:sz w:val="24"/>
          <w:szCs w:val="24"/>
        </w:rPr>
      </w:pPr>
      <w:r w:rsidRPr="00C7318E">
        <w:rPr>
          <w:sz w:val="24"/>
          <w:szCs w:val="24"/>
        </w:rPr>
        <w:t>Dále je nutno doplnit toto ustanovení o povinnost písemné notifikace tohoto zápočtu klienta.</w:t>
      </w:r>
    </w:p>
    <w:p w:rsidR="00EF19FD" w:rsidRDefault="00EF19FD" w:rsidP="00EF19FD">
      <w:pPr>
        <w:ind w:firstLine="284"/>
        <w:jc w:val="both"/>
        <w:rPr>
          <w:b/>
          <w:i/>
          <w:sz w:val="24"/>
          <w:szCs w:val="24"/>
        </w:rPr>
      </w:pPr>
      <w:r w:rsidRPr="00EF19FD">
        <w:rPr>
          <w:b/>
          <w:i/>
          <w:sz w:val="24"/>
          <w:szCs w:val="24"/>
        </w:rPr>
        <w:t>K b</w:t>
      </w:r>
      <w:r w:rsidR="003A27CB" w:rsidRPr="00EF19FD">
        <w:rPr>
          <w:b/>
          <w:i/>
          <w:sz w:val="24"/>
          <w:szCs w:val="24"/>
        </w:rPr>
        <w:t>od</w:t>
      </w:r>
      <w:r w:rsidRPr="00EF19FD">
        <w:rPr>
          <w:b/>
          <w:i/>
          <w:sz w:val="24"/>
          <w:szCs w:val="24"/>
        </w:rPr>
        <w:t>u</w:t>
      </w:r>
      <w:r w:rsidR="003A27CB" w:rsidRPr="00EF19FD">
        <w:rPr>
          <w:b/>
          <w:i/>
          <w:sz w:val="24"/>
          <w:szCs w:val="24"/>
        </w:rPr>
        <w:t xml:space="preserve"> 2</w:t>
      </w:r>
    </w:p>
    <w:p w:rsidR="00EF19FD" w:rsidRDefault="00EF19FD" w:rsidP="00EF19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3A27CB" w:rsidRPr="00C7318E">
        <w:rPr>
          <w:sz w:val="24"/>
          <w:szCs w:val="24"/>
        </w:rPr>
        <w:t>l. 8 odst. 6 přeformulovat tak, aby z něho bylo patrné, že se jedná o nenávratné hrazení nákladů klienta.</w:t>
      </w:r>
    </w:p>
    <w:p w:rsidR="00EF19FD" w:rsidRDefault="00EF19FD" w:rsidP="00EF19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3A27CB" w:rsidRPr="00C7318E">
        <w:rPr>
          <w:sz w:val="24"/>
          <w:szCs w:val="24"/>
        </w:rPr>
        <w:t>l. 8 odst. 7 vést v patrnosti a upravit až v případě změny zákona o advokacii.</w:t>
      </w:r>
    </w:p>
    <w:p w:rsidR="00EF19FD" w:rsidRPr="00EF19FD" w:rsidRDefault="003A27CB" w:rsidP="00EF19FD">
      <w:pPr>
        <w:ind w:firstLine="284"/>
        <w:jc w:val="both"/>
        <w:rPr>
          <w:b/>
          <w:i/>
          <w:sz w:val="24"/>
          <w:szCs w:val="24"/>
        </w:rPr>
      </w:pPr>
      <w:r w:rsidRPr="00EF19FD">
        <w:rPr>
          <w:b/>
          <w:i/>
          <w:sz w:val="24"/>
          <w:szCs w:val="24"/>
        </w:rPr>
        <w:t>K bodu 3</w:t>
      </w:r>
    </w:p>
    <w:p w:rsidR="00EF19FD" w:rsidRDefault="003A27CB" w:rsidP="00EF19FD">
      <w:pPr>
        <w:ind w:firstLine="284"/>
        <w:jc w:val="both"/>
        <w:rPr>
          <w:sz w:val="24"/>
          <w:szCs w:val="24"/>
        </w:rPr>
      </w:pPr>
      <w:r w:rsidRPr="00C7318E">
        <w:rPr>
          <w:sz w:val="24"/>
          <w:szCs w:val="24"/>
        </w:rPr>
        <w:t xml:space="preserve">Kolegium vyslovilo s navrhovaným bodem souhlas. </w:t>
      </w:r>
      <w:r>
        <w:rPr>
          <w:sz w:val="24"/>
          <w:szCs w:val="24"/>
        </w:rPr>
        <w:t>JU</w:t>
      </w:r>
      <w:r w:rsidRPr="00C7318E">
        <w:rPr>
          <w:sz w:val="24"/>
          <w:szCs w:val="24"/>
        </w:rPr>
        <w:t xml:space="preserve">Dr. Císař připomíná potřebu zakotvit toto ustanovení do </w:t>
      </w:r>
      <w:r>
        <w:rPr>
          <w:sz w:val="24"/>
          <w:szCs w:val="24"/>
        </w:rPr>
        <w:t>advokátního tarifu</w:t>
      </w:r>
      <w:r w:rsidRPr="00C7318E">
        <w:rPr>
          <w:sz w:val="24"/>
          <w:szCs w:val="24"/>
        </w:rPr>
        <w:t>.</w:t>
      </w:r>
    </w:p>
    <w:p w:rsidR="00EF19FD" w:rsidRPr="00EF19FD" w:rsidRDefault="003A27CB" w:rsidP="00EF19FD">
      <w:pPr>
        <w:ind w:firstLine="284"/>
        <w:jc w:val="both"/>
        <w:rPr>
          <w:b/>
          <w:i/>
          <w:sz w:val="24"/>
          <w:szCs w:val="24"/>
        </w:rPr>
      </w:pPr>
      <w:r w:rsidRPr="00EF19FD">
        <w:rPr>
          <w:b/>
          <w:i/>
          <w:sz w:val="24"/>
          <w:szCs w:val="24"/>
        </w:rPr>
        <w:t>K bodu 4</w:t>
      </w:r>
    </w:p>
    <w:p w:rsidR="00EF19FD" w:rsidRDefault="00EF19FD" w:rsidP="00EF19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A27CB">
        <w:rPr>
          <w:sz w:val="24"/>
          <w:szCs w:val="24"/>
        </w:rPr>
        <w:t xml:space="preserve">olegium akceptuje připomínku </w:t>
      </w:r>
      <w:r w:rsidR="003A27CB" w:rsidRPr="00C7318E">
        <w:rPr>
          <w:sz w:val="24"/>
          <w:szCs w:val="24"/>
        </w:rPr>
        <w:t>sekce</w:t>
      </w:r>
      <w:r w:rsidR="003A27CB">
        <w:rPr>
          <w:sz w:val="24"/>
          <w:szCs w:val="24"/>
        </w:rPr>
        <w:t xml:space="preserve"> pro legislativní činnost na úseku advokacie</w:t>
      </w:r>
      <w:r w:rsidR="003A27CB" w:rsidRPr="00C7318E">
        <w:rPr>
          <w:sz w:val="24"/>
          <w:szCs w:val="24"/>
        </w:rPr>
        <w:t>, která doporučuje vztáhnout působnost navrženého ustanovení také na členy sdružení, neboť jde o společný výkon advokacie.</w:t>
      </w:r>
    </w:p>
    <w:p w:rsidR="00EF19FD" w:rsidRPr="00EF19FD" w:rsidRDefault="003A27CB" w:rsidP="00EF19FD">
      <w:pPr>
        <w:ind w:firstLine="284"/>
        <w:jc w:val="both"/>
        <w:rPr>
          <w:b/>
          <w:i/>
          <w:sz w:val="24"/>
          <w:szCs w:val="24"/>
        </w:rPr>
      </w:pPr>
      <w:r w:rsidRPr="00EF19FD">
        <w:rPr>
          <w:b/>
          <w:i/>
          <w:sz w:val="24"/>
          <w:szCs w:val="24"/>
        </w:rPr>
        <w:t>K bodu 5</w:t>
      </w:r>
    </w:p>
    <w:p w:rsidR="00EF19FD" w:rsidRDefault="00EF19FD" w:rsidP="00EF19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Navrhuje se </w:t>
      </w:r>
      <w:r w:rsidR="003A27CB" w:rsidRPr="00C7318E">
        <w:rPr>
          <w:sz w:val="24"/>
          <w:szCs w:val="24"/>
        </w:rPr>
        <w:t xml:space="preserve">vést </w:t>
      </w:r>
      <w:r>
        <w:rPr>
          <w:sz w:val="24"/>
          <w:szCs w:val="24"/>
        </w:rPr>
        <w:t xml:space="preserve">tento novelizační bod </w:t>
      </w:r>
      <w:r w:rsidR="003A27CB" w:rsidRPr="00C7318E">
        <w:rPr>
          <w:sz w:val="24"/>
          <w:szCs w:val="24"/>
        </w:rPr>
        <w:t xml:space="preserve">v patrnosti a upravit </w:t>
      </w:r>
      <w:r>
        <w:rPr>
          <w:sz w:val="24"/>
          <w:szCs w:val="24"/>
        </w:rPr>
        <w:t xml:space="preserve">jej </w:t>
      </w:r>
      <w:r w:rsidR="003A27CB" w:rsidRPr="00C7318E">
        <w:rPr>
          <w:sz w:val="24"/>
          <w:szCs w:val="24"/>
        </w:rPr>
        <w:t>až v případě změny zákona o advokacii.</w:t>
      </w:r>
    </w:p>
    <w:p w:rsidR="00EF19FD" w:rsidRPr="00EF19FD" w:rsidRDefault="003A27CB" w:rsidP="00EF19FD">
      <w:pPr>
        <w:ind w:firstLine="284"/>
        <w:jc w:val="both"/>
        <w:rPr>
          <w:b/>
          <w:i/>
          <w:sz w:val="24"/>
          <w:szCs w:val="24"/>
        </w:rPr>
      </w:pPr>
      <w:r w:rsidRPr="00EF19FD">
        <w:rPr>
          <w:b/>
          <w:i/>
          <w:sz w:val="24"/>
          <w:szCs w:val="24"/>
        </w:rPr>
        <w:t>K bodu 6</w:t>
      </w:r>
    </w:p>
    <w:p w:rsidR="00EF19FD" w:rsidRDefault="00EF19FD" w:rsidP="00EF19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3A27CB" w:rsidRPr="00C7318E">
        <w:rPr>
          <w:sz w:val="24"/>
          <w:szCs w:val="24"/>
        </w:rPr>
        <w:t>olegium vyslovuje souhlas s navrhovaným zněním a navrhuje odvolat souhlas s použitím jména a příjmení ve firmě.</w:t>
      </w:r>
    </w:p>
    <w:p w:rsidR="00EF19FD" w:rsidRDefault="003A27CB" w:rsidP="00EF19FD">
      <w:pPr>
        <w:ind w:firstLine="284"/>
        <w:jc w:val="both"/>
        <w:rPr>
          <w:sz w:val="24"/>
          <w:szCs w:val="24"/>
        </w:rPr>
      </w:pPr>
      <w:r w:rsidRPr="00C7318E">
        <w:rPr>
          <w:sz w:val="24"/>
          <w:szCs w:val="24"/>
        </w:rPr>
        <w:t>Poslední větu čl. 23 odst. 1 přeformulovat tak, aby z d</w:t>
      </w:r>
      <w:r w:rsidR="00EF19FD">
        <w:rPr>
          <w:sz w:val="24"/>
          <w:szCs w:val="24"/>
        </w:rPr>
        <w:t>ovětku vyplývalo, že se jedná o </w:t>
      </w:r>
      <w:r w:rsidRPr="00C7318E">
        <w:rPr>
          <w:sz w:val="24"/>
          <w:szCs w:val="24"/>
        </w:rPr>
        <w:t>společenství advokátů.</w:t>
      </w:r>
    </w:p>
    <w:p w:rsidR="00EF19FD" w:rsidRPr="00EF19FD" w:rsidRDefault="003A27CB" w:rsidP="00EF19FD">
      <w:pPr>
        <w:ind w:firstLine="284"/>
        <w:jc w:val="both"/>
        <w:rPr>
          <w:b/>
          <w:i/>
          <w:sz w:val="24"/>
          <w:szCs w:val="24"/>
        </w:rPr>
      </w:pPr>
      <w:r w:rsidRPr="00EF19FD">
        <w:rPr>
          <w:b/>
          <w:i/>
          <w:sz w:val="24"/>
          <w:szCs w:val="24"/>
        </w:rPr>
        <w:t>K bodu 7</w:t>
      </w:r>
      <w:r w:rsidR="00EF19FD">
        <w:rPr>
          <w:b/>
          <w:i/>
          <w:sz w:val="24"/>
          <w:szCs w:val="24"/>
        </w:rPr>
        <w:t xml:space="preserve"> a 8</w:t>
      </w:r>
    </w:p>
    <w:p w:rsidR="00EF19FD" w:rsidRDefault="00EF19FD" w:rsidP="00EF19F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27CB" w:rsidRPr="00C7318E">
        <w:rPr>
          <w:sz w:val="24"/>
          <w:szCs w:val="24"/>
        </w:rPr>
        <w:t>yl vysloven souhlasem s navrhovaným zněním</w:t>
      </w:r>
      <w:r>
        <w:rPr>
          <w:sz w:val="24"/>
          <w:szCs w:val="24"/>
        </w:rPr>
        <w:t>.</w:t>
      </w:r>
    </w:p>
    <w:p w:rsidR="003A27CB" w:rsidRPr="00ED1258" w:rsidRDefault="003A27CB" w:rsidP="003A27CB">
      <w:pPr>
        <w:jc w:val="both"/>
        <w:rPr>
          <w:sz w:val="24"/>
          <w:szCs w:val="24"/>
        </w:rPr>
      </w:pPr>
    </w:p>
    <w:p w:rsidR="000E4E19" w:rsidRDefault="000E4E19" w:rsidP="003A27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se navrhuje zařadit do novely etického kodexu rovněž </w:t>
      </w:r>
      <w:r w:rsidR="003A27CB" w:rsidRPr="00C7318E">
        <w:rPr>
          <w:sz w:val="24"/>
          <w:szCs w:val="24"/>
        </w:rPr>
        <w:t xml:space="preserve">práva a povinnosti advokáta při </w:t>
      </w:r>
      <w:r>
        <w:rPr>
          <w:sz w:val="24"/>
          <w:szCs w:val="24"/>
        </w:rPr>
        <w:t xml:space="preserve">výkonu </w:t>
      </w:r>
      <w:r w:rsidR="003A27CB" w:rsidRPr="00C7318E">
        <w:rPr>
          <w:sz w:val="24"/>
          <w:szCs w:val="24"/>
        </w:rPr>
        <w:t>činnosti mediátora</w:t>
      </w:r>
      <w:r w:rsidR="003A27CB">
        <w:rPr>
          <w:sz w:val="24"/>
          <w:szCs w:val="24"/>
        </w:rPr>
        <w:t xml:space="preserve">. </w:t>
      </w:r>
      <w:r>
        <w:rPr>
          <w:sz w:val="24"/>
          <w:szCs w:val="24"/>
        </w:rPr>
        <w:t>N</w:t>
      </w:r>
      <w:r w:rsidR="003A27CB">
        <w:rPr>
          <w:sz w:val="24"/>
          <w:szCs w:val="24"/>
        </w:rPr>
        <w:t xml:space="preserve">ávrh bude předložen </w:t>
      </w:r>
      <w:r w:rsidR="003A27CB" w:rsidRPr="00C7318E">
        <w:rPr>
          <w:sz w:val="24"/>
          <w:szCs w:val="24"/>
        </w:rPr>
        <w:t>sekci</w:t>
      </w:r>
      <w:r w:rsidR="003A27CB">
        <w:rPr>
          <w:sz w:val="24"/>
          <w:szCs w:val="24"/>
        </w:rPr>
        <w:t xml:space="preserve"> pro legislativní činnost na úseku advokacie</w:t>
      </w:r>
      <w:r w:rsidR="003A27CB" w:rsidRPr="00C7318E">
        <w:rPr>
          <w:sz w:val="24"/>
          <w:szCs w:val="24"/>
        </w:rPr>
        <w:t xml:space="preserve">, sekci pro </w:t>
      </w:r>
      <w:r w:rsidR="003A27CB">
        <w:rPr>
          <w:sz w:val="24"/>
          <w:szCs w:val="24"/>
        </w:rPr>
        <w:t>právo trestní</w:t>
      </w:r>
      <w:r w:rsidR="003A27CB" w:rsidRPr="00C7318E">
        <w:rPr>
          <w:sz w:val="24"/>
          <w:szCs w:val="24"/>
        </w:rPr>
        <w:t xml:space="preserve">, sekci pro </w:t>
      </w:r>
      <w:r w:rsidR="003A27CB">
        <w:rPr>
          <w:sz w:val="24"/>
          <w:szCs w:val="24"/>
        </w:rPr>
        <w:t>právo soukromé</w:t>
      </w:r>
      <w:r w:rsidR="003A27CB" w:rsidRPr="00C7318E">
        <w:rPr>
          <w:sz w:val="24"/>
          <w:szCs w:val="24"/>
        </w:rPr>
        <w:t xml:space="preserve"> a sekci ADR za účelem zaujetí stanoviska. To bude zapracováno do stávajícího návrhu.</w:t>
      </w:r>
    </w:p>
    <w:p w:rsidR="003A27CB" w:rsidRPr="00F4723C" w:rsidRDefault="003A27CB" w:rsidP="003A27CB">
      <w:pPr>
        <w:ind w:firstLine="708"/>
        <w:jc w:val="both"/>
        <w:rPr>
          <w:b/>
          <w:sz w:val="24"/>
          <w:szCs w:val="24"/>
        </w:rPr>
      </w:pPr>
      <w:r w:rsidRPr="00F4723C">
        <w:rPr>
          <w:b/>
          <w:sz w:val="24"/>
          <w:szCs w:val="24"/>
        </w:rPr>
        <w:t>Novela etického kodexu bude předložena nejpozději na dubnové představenstvo.</w:t>
      </w:r>
    </w:p>
    <w:p w:rsidR="003A27CB" w:rsidRPr="002F2176" w:rsidRDefault="003A27CB" w:rsidP="003A27CB">
      <w:pPr>
        <w:pStyle w:val="Odstavecseseznamem"/>
        <w:jc w:val="both"/>
        <w:rPr>
          <w:sz w:val="24"/>
          <w:szCs w:val="24"/>
        </w:rPr>
      </w:pPr>
    </w:p>
    <w:p w:rsidR="003A27CB" w:rsidRPr="00C7318E" w:rsidRDefault="003A27CB" w:rsidP="003A27CB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7318E">
        <w:rPr>
          <w:b/>
          <w:sz w:val="24"/>
          <w:szCs w:val="24"/>
        </w:rPr>
        <w:t>Různé</w:t>
      </w:r>
    </w:p>
    <w:p w:rsidR="000E4E19" w:rsidRDefault="003A27CB" w:rsidP="000E4E1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JU</w:t>
      </w:r>
      <w:r w:rsidRPr="00C7318E">
        <w:rPr>
          <w:sz w:val="24"/>
          <w:szCs w:val="24"/>
        </w:rPr>
        <w:t xml:space="preserve">Dr. Justoň upozorňuje na rozhodnutí </w:t>
      </w:r>
      <w:r>
        <w:rPr>
          <w:sz w:val="24"/>
          <w:szCs w:val="24"/>
        </w:rPr>
        <w:t>N</w:t>
      </w:r>
      <w:r w:rsidRPr="00C7318E">
        <w:rPr>
          <w:sz w:val="24"/>
          <w:szCs w:val="24"/>
        </w:rPr>
        <w:t xml:space="preserve">ejvyššího soudu </w:t>
      </w:r>
      <w:r w:rsidR="000E4E19">
        <w:rPr>
          <w:sz w:val="24"/>
          <w:szCs w:val="24"/>
        </w:rPr>
        <w:t xml:space="preserve">ČR </w:t>
      </w:r>
      <w:r w:rsidRPr="00C7318E">
        <w:rPr>
          <w:sz w:val="24"/>
          <w:szCs w:val="24"/>
        </w:rPr>
        <w:t xml:space="preserve">ve věci </w:t>
      </w:r>
      <w:r w:rsidR="000E4E19">
        <w:rPr>
          <w:sz w:val="24"/>
          <w:szCs w:val="24"/>
        </w:rPr>
        <w:t xml:space="preserve">povahy prohlášení advokáta o pravosti </w:t>
      </w:r>
      <w:r w:rsidRPr="00C7318E">
        <w:rPr>
          <w:sz w:val="24"/>
          <w:szCs w:val="24"/>
        </w:rPr>
        <w:t xml:space="preserve">podpisu a správy </w:t>
      </w:r>
      <w:r w:rsidR="000E4E19">
        <w:rPr>
          <w:sz w:val="24"/>
          <w:szCs w:val="24"/>
        </w:rPr>
        <w:t>cizího majetku</w:t>
      </w:r>
      <w:r w:rsidRPr="00C7318E">
        <w:rPr>
          <w:sz w:val="24"/>
          <w:szCs w:val="24"/>
        </w:rPr>
        <w:t xml:space="preserve">. Tato rozhodnutí budou postoupena </w:t>
      </w:r>
      <w:r>
        <w:rPr>
          <w:sz w:val="24"/>
          <w:szCs w:val="24"/>
        </w:rPr>
        <w:t>s</w:t>
      </w:r>
      <w:r w:rsidRPr="00C7318E">
        <w:rPr>
          <w:sz w:val="24"/>
          <w:szCs w:val="24"/>
        </w:rPr>
        <w:t>ekci</w:t>
      </w:r>
      <w:r>
        <w:rPr>
          <w:sz w:val="24"/>
          <w:szCs w:val="24"/>
        </w:rPr>
        <w:t xml:space="preserve"> pro legislativní činnost na úseku advokacie</w:t>
      </w:r>
      <w:r w:rsidRPr="00C7318E">
        <w:rPr>
          <w:sz w:val="24"/>
          <w:szCs w:val="24"/>
        </w:rPr>
        <w:t>,</w:t>
      </w:r>
      <w:r>
        <w:rPr>
          <w:sz w:val="24"/>
          <w:szCs w:val="24"/>
        </w:rPr>
        <w:t xml:space="preserve"> sekci pro právo veřejné, </w:t>
      </w:r>
      <w:r w:rsidRPr="00C7318E">
        <w:rPr>
          <w:sz w:val="24"/>
          <w:szCs w:val="24"/>
        </w:rPr>
        <w:t>sekci pro</w:t>
      </w:r>
      <w:r>
        <w:rPr>
          <w:sz w:val="24"/>
          <w:szCs w:val="24"/>
        </w:rPr>
        <w:t xml:space="preserve"> právo soukromé</w:t>
      </w:r>
      <w:r w:rsidR="000E4E19">
        <w:rPr>
          <w:sz w:val="24"/>
          <w:szCs w:val="24"/>
        </w:rPr>
        <w:t xml:space="preserve"> a</w:t>
      </w:r>
      <w:r w:rsidRPr="00C7318E">
        <w:rPr>
          <w:sz w:val="24"/>
          <w:szCs w:val="24"/>
        </w:rPr>
        <w:t xml:space="preserve"> sekc</w:t>
      </w:r>
      <w:r>
        <w:rPr>
          <w:sz w:val="24"/>
          <w:szCs w:val="24"/>
        </w:rPr>
        <w:t>i</w:t>
      </w:r>
      <w:r w:rsidRPr="00C7318E">
        <w:rPr>
          <w:sz w:val="24"/>
          <w:szCs w:val="24"/>
        </w:rPr>
        <w:t xml:space="preserve"> pro trestní právo k vyjádření a po zapracování těchto připomínek budou předložena představenstvu</w:t>
      </w:r>
      <w:r>
        <w:rPr>
          <w:sz w:val="24"/>
          <w:szCs w:val="24"/>
        </w:rPr>
        <w:t xml:space="preserve"> ČAK</w:t>
      </w:r>
      <w:r w:rsidRPr="00C7318E">
        <w:rPr>
          <w:sz w:val="24"/>
          <w:szCs w:val="24"/>
        </w:rPr>
        <w:t>.</w:t>
      </w:r>
    </w:p>
    <w:p w:rsidR="003A27CB" w:rsidRPr="000E4E19" w:rsidRDefault="003A27CB" w:rsidP="000E4E19">
      <w:pPr>
        <w:ind w:firstLine="284"/>
        <w:jc w:val="both"/>
        <w:rPr>
          <w:sz w:val="24"/>
          <w:szCs w:val="24"/>
        </w:rPr>
      </w:pPr>
      <w:r w:rsidRPr="000E4E19">
        <w:rPr>
          <w:sz w:val="24"/>
          <w:szCs w:val="24"/>
        </w:rPr>
        <w:t xml:space="preserve">Jednání ukončeno </w:t>
      </w:r>
      <w:proofErr w:type="gramStart"/>
      <w:r w:rsidRPr="000E4E19">
        <w:rPr>
          <w:sz w:val="24"/>
          <w:szCs w:val="24"/>
        </w:rPr>
        <w:t>ve</w:t>
      </w:r>
      <w:proofErr w:type="gramEnd"/>
      <w:r w:rsidRPr="000E4E19">
        <w:rPr>
          <w:sz w:val="24"/>
          <w:szCs w:val="24"/>
        </w:rPr>
        <w:t xml:space="preserve"> 13</w:t>
      </w:r>
      <w:r w:rsidR="000E4E19" w:rsidRPr="000E4E19">
        <w:rPr>
          <w:sz w:val="24"/>
          <w:szCs w:val="24"/>
        </w:rPr>
        <w:t>.00</w:t>
      </w:r>
      <w:r w:rsidRPr="000E4E19">
        <w:rPr>
          <w:sz w:val="24"/>
          <w:szCs w:val="24"/>
        </w:rPr>
        <w:t>.</w:t>
      </w:r>
      <w:r w:rsidR="000E4E19" w:rsidRPr="000E4E19">
        <w:rPr>
          <w:sz w:val="24"/>
          <w:szCs w:val="24"/>
        </w:rPr>
        <w:t xml:space="preserve"> Termín dalšího jednání kolegia nebyl stanoven.</w:t>
      </w:r>
    </w:p>
    <w:p w:rsidR="00C756EC" w:rsidRDefault="00C756EC"/>
    <w:sectPr w:rsidR="00C756EC" w:rsidSect="004F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5A3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7483"/>
    <w:multiLevelType w:val="hybridMultilevel"/>
    <w:tmpl w:val="383494FE"/>
    <w:lvl w:ilvl="0" w:tplc="24E2464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E535C"/>
    <w:multiLevelType w:val="hybridMultilevel"/>
    <w:tmpl w:val="969C4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7CB"/>
    <w:rsid w:val="00056859"/>
    <w:rsid w:val="0007624B"/>
    <w:rsid w:val="000E4E19"/>
    <w:rsid w:val="001E23BA"/>
    <w:rsid w:val="00333C01"/>
    <w:rsid w:val="003624AD"/>
    <w:rsid w:val="003A27CB"/>
    <w:rsid w:val="003B56A6"/>
    <w:rsid w:val="003F6365"/>
    <w:rsid w:val="0047690B"/>
    <w:rsid w:val="006522D3"/>
    <w:rsid w:val="009C0C80"/>
    <w:rsid w:val="00A05EF2"/>
    <w:rsid w:val="00B74FA0"/>
    <w:rsid w:val="00C756EC"/>
    <w:rsid w:val="00D81A6A"/>
    <w:rsid w:val="00EF19FD"/>
    <w:rsid w:val="00F0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7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7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linkova</dc:creator>
  <cp:lastModifiedBy>juston</cp:lastModifiedBy>
  <cp:revision>7</cp:revision>
  <cp:lastPrinted>2013-02-27T08:27:00Z</cp:lastPrinted>
  <dcterms:created xsi:type="dcterms:W3CDTF">2013-02-27T07:53:00Z</dcterms:created>
  <dcterms:modified xsi:type="dcterms:W3CDTF">2013-02-27T08:28:00Z</dcterms:modified>
</cp:coreProperties>
</file>