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BB" w:rsidRDefault="00FA29BB" w:rsidP="00FA29BB">
      <w:pPr>
        <w:pStyle w:val="Normlnweb"/>
        <w:jc w:val="both"/>
      </w:pPr>
      <w:bookmarkStart w:id="0" w:name="_GoBack"/>
      <w:r>
        <w:rPr>
          <w:rStyle w:val="Siln"/>
          <w:i/>
          <w:iCs/>
        </w:rPr>
        <w:t>KIYUTIN proti Rusku</w:t>
      </w:r>
      <w:r>
        <w:t xml:space="preserve"> </w:t>
      </w:r>
    </w:p>
    <w:bookmarkEnd w:id="0"/>
    <w:p w:rsidR="00FA29BB" w:rsidRDefault="00FA29BB" w:rsidP="00FA29BB">
      <w:pPr>
        <w:pStyle w:val="Normlnweb"/>
        <w:jc w:val="both"/>
      </w:pPr>
      <w:r>
        <w:t xml:space="preserve">Rozsudek z 10. března 2011  </w:t>
      </w:r>
    </w:p>
    <w:p w:rsidR="00FA29BB" w:rsidRDefault="00FA29BB" w:rsidP="00FA29BB">
      <w:pPr>
        <w:pStyle w:val="Normlnweb"/>
        <w:jc w:val="both"/>
      </w:pPr>
      <w:r>
        <w:rPr>
          <w:b/>
          <w:bCs/>
        </w:rPr>
        <w:t xml:space="preserve">Rozdíl v jednání s HIV pozitivním cizincem při vyřizování žádosti o dočasný pobyt. </w:t>
      </w:r>
      <w:r>
        <w:t>Podle ruského práva cizinci, kteří uzavřeli manželství s ruským občanem</w:t>
      </w:r>
      <w:r>
        <w:t>,</w:t>
      </w:r>
      <w:r>
        <w:t xml:space="preserve"> nebo kteří mají děti ruské národnosti</w:t>
      </w:r>
      <w:r>
        <w:t>,</w:t>
      </w:r>
      <w:r>
        <w:t xml:space="preserve"> mají nárok na povolení k dočasnému pobytu pod podmínkou, že předloží lékařské potvrzení, že nejsou HIV pozitivní. Cizinci, kteří jsou HIV pozitivní</w:t>
      </w:r>
      <w:r>
        <w:t>,</w:t>
      </w:r>
      <w:r>
        <w:t xml:space="preserve"> jsou vyhoštěni. </w:t>
      </w:r>
    </w:p>
    <w:p w:rsidR="00FA29BB" w:rsidRDefault="00FA29BB" w:rsidP="00FA29BB">
      <w:pPr>
        <w:pStyle w:val="Normlnweb"/>
        <w:jc w:val="both"/>
      </w:pPr>
      <w:r>
        <w:t>Stěžovatel uzbecké národnosti</w:t>
      </w:r>
      <w:r>
        <w:t xml:space="preserve"> přijel do Ruska v roce 2003 a oženil se s Ruskou, se kterou měl dceru. Jeho žádost o povolení k pobytu byla zamítnuta, neboť byl shledán HIV pozitivním. Správní rozhodnutí stěžovatel napadl před soudy s tím, že správní orgány nezohlednily skutečnost, že jeho zdravotní stav vyžadoval vysoce aktivní lékařskou </w:t>
      </w:r>
      <w:proofErr w:type="spellStart"/>
      <w:r>
        <w:t>antiretrovirální</w:t>
      </w:r>
      <w:proofErr w:type="spellEnd"/>
      <w:r>
        <w:t xml:space="preserve"> terapii a že má velmi úzké rodinné vztahy v Rusku. Nicméně soudy jeho odvolání zamítly. </w:t>
      </w:r>
    </w:p>
    <w:p w:rsidR="00FA29BB" w:rsidRDefault="00FA29BB" w:rsidP="00FA29BB">
      <w:pPr>
        <w:pStyle w:val="Normlnweb"/>
        <w:jc w:val="both"/>
      </w:pPr>
      <w:r>
        <w:t xml:space="preserve">Podle názoru Soudu tím, že stěžovatel v Rusku založil pevné rodinné vazby, nacházel se ve stejné situaci jako jiní cizinci, kteří též žádali o povolení k pobytu, ale bylo s nimi nakládáno jinak, neboť nebyli HIV pozitivní. K otázce, zda tento rozdíl v jednání byl ospravedlněný, Soud uvedl, že posuzovací pravomoc státu je v této oblasti velmi omezená, neboť lidé žijící s HIV byli zvláště zranitelnou skupinou, která byla v minulosti hrubě diskriminována. Připomněl též, že v rámci Evropy neexistovala žádná dohoda o vyloučení HIV pozitivních stěžovatelů z místa jejich bydliště. Proto pouze velmi přesvědčivé důvody mohly ospravedlnit takovou rozdílnost v jednání. </w:t>
      </w:r>
    </w:p>
    <w:p w:rsidR="00FA29BB" w:rsidRDefault="00FA29BB" w:rsidP="00FA29BB">
      <w:pPr>
        <w:pStyle w:val="Normlnweb"/>
        <w:jc w:val="both"/>
      </w:pPr>
      <w:r>
        <w:t xml:space="preserve">Ačkoli Soud připustil, že dotčené opatření bylo vedeno legitimním cílem ochrany obecného zdraví, podotkl, že se znalci a mezinárodní instituce shodly na tom, že cestovní omezení HIV pozitivních jedinců nemohou být odůvodněny odvoláním na zdravotní opatření pro dobro veřejnosti. Ačkoli taková omezení mohou být účinná v případě velmi nakažlivých onemocnění s krátkou inkubační dobou jako je cholera nebo žlutá horečka, pouhá přítomnost člověka nakaženého HIV v zemi neohrožuje sama o sobě zdraví veřejnosti. Dále, i když rozdílnost v jednání mezi HIV pozitivními jednotlivci, kteří se na území státu pobývají dlouhou dobu a těmi, kteří přijeli zemi jen navštívit, může být objektivně ospravedlněna rizikem, že prvně jmenovaní jedinci mohou zatížit zdravotnický systém, tento argument nelze použít v Rusku, neboť neruští obyvatelé nemají nárok na bezplatnou lékařskou péči, kromě první pomoci. </w:t>
      </w:r>
    </w:p>
    <w:p w:rsidR="00FA29BB" w:rsidRDefault="00FA29BB" w:rsidP="00FA29BB">
      <w:pPr>
        <w:pStyle w:val="Normlnweb"/>
        <w:jc w:val="both"/>
      </w:pPr>
      <w:r>
        <w:t>Podle názoru Soudu požadavek na žadatele o povolení k pobytu doložit, že jsou HIV negativní</w:t>
      </w:r>
      <w:r>
        <w:t>,</w:t>
      </w:r>
      <w:r>
        <w:t xml:space="preserve"> a deportace cizinců, u kterých byl virus HIV zjištěn, nenechal žádný prostor k individuálnímu ohodnocení založeném</w:t>
      </w:r>
      <w:r>
        <w:t>u</w:t>
      </w:r>
      <w:r>
        <w:t xml:space="preserve"> na konkrétních skutečnostech. V případě stěžovatele vnitrostátní orgány odmítly jeho žádost o povolení k pobytu pouze na základě příslušných zákonných ustanovení, aniž by se zabývaly jeho zdravotním stavem a rodinnou situací v Rusku. S ohledem na stěžovatelovu příslušnost ke zvláště zranitelné skupině, nedostatku rozumného a objektivního odůvodnění a nedostatku individuálního hodnocení vláda podle názoru Soudu překročila jí určený úzký hodnotící prostor a stěžovatel byl tak obětí diskriminace z důvodu jeho zdravotního stavu. </w:t>
      </w:r>
    </w:p>
    <w:p w:rsidR="007864C0" w:rsidRPr="00FA29BB" w:rsidRDefault="00FA29BB" w:rsidP="00FA29BB">
      <w:pPr>
        <w:pStyle w:val="Normlnweb"/>
        <w:jc w:val="both"/>
      </w:pPr>
      <w:r>
        <w:t xml:space="preserve">Porušení </w:t>
      </w:r>
      <w:r>
        <w:t>článku 14 Úmluvy (jednomyslně).</w:t>
      </w:r>
    </w:p>
    <w:sectPr w:rsidR="007864C0" w:rsidRPr="00FA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E"/>
    <w:rsid w:val="00267018"/>
    <w:rsid w:val="002C7A83"/>
    <w:rsid w:val="007864C0"/>
    <w:rsid w:val="00A3080E"/>
    <w:rsid w:val="00A514CE"/>
    <w:rsid w:val="00CE6F68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2015-05-14T13:31:00Z</dcterms:created>
  <dcterms:modified xsi:type="dcterms:W3CDTF">2015-05-14T13:31:00Z</dcterms:modified>
</cp:coreProperties>
</file>