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B9" w:rsidRDefault="006C61B9" w:rsidP="006C61B9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Nadační fond Via </w:t>
      </w:r>
      <w:proofErr w:type="spellStart"/>
      <w:r>
        <w:rPr>
          <w:rFonts w:ascii="Calibri" w:hAnsi="Calibri" w:cs="Calibri"/>
          <w:sz w:val="22"/>
          <w:szCs w:val="22"/>
        </w:rPr>
        <w:t>Clarita</w:t>
      </w:r>
      <w:proofErr w:type="spellEnd"/>
      <w:r>
        <w:rPr>
          <w:rFonts w:ascii="Calibri" w:hAnsi="Calibri" w:cs="Calibri"/>
          <w:sz w:val="22"/>
          <w:szCs w:val="22"/>
        </w:rPr>
        <w:t xml:space="preserve"> ve spolupráci s Ústavem státu a práva AV ČR,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v.v.i</w:t>
      </w:r>
      <w:proofErr w:type="spellEnd"/>
      <w:r>
        <w:rPr>
          <w:rFonts w:ascii="Calibri" w:hAnsi="Calibri" w:cs="Calibri"/>
          <w:sz w:val="22"/>
          <w:szCs w:val="22"/>
        </w:rPr>
        <w:t>. :</w:t>
      </w:r>
      <w:proofErr w:type="gramEnd"/>
    </w:p>
    <w:p w:rsidR="006C61B9" w:rsidRDefault="006C61B9" w:rsidP="006C61B9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Vás srdečně zve na </w:t>
      </w:r>
      <w:r>
        <w:rPr>
          <w:rFonts w:ascii="Calibri" w:hAnsi="Calibri" w:cs="Calibri"/>
          <w:b/>
          <w:bCs/>
          <w:sz w:val="22"/>
          <w:szCs w:val="22"/>
        </w:rPr>
        <w:t>diskusní setkání u kulatého stolu</w:t>
      </w:r>
      <w:r>
        <w:rPr>
          <w:rFonts w:ascii="Calibri" w:hAnsi="Calibri" w:cs="Calibri"/>
          <w:sz w:val="22"/>
          <w:szCs w:val="22"/>
        </w:rPr>
        <w:t xml:space="preserve"> na téma: </w:t>
      </w:r>
    </w:p>
    <w:p w:rsidR="006C61B9" w:rsidRDefault="006C61B9" w:rsidP="006C61B9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t>Filantropie: Role advokátů a notářů při řešení rodinných záležitostí</w:t>
      </w:r>
      <w:r>
        <w:rPr>
          <w:rFonts w:ascii="Calibri" w:hAnsi="Calibri" w:cs="Calibri"/>
          <w:sz w:val="22"/>
          <w:szCs w:val="22"/>
        </w:rPr>
        <w:br/>
        <w:t>Diskusi povede:</w:t>
      </w:r>
    </w:p>
    <w:p w:rsidR="006C61B9" w:rsidRDefault="006C61B9" w:rsidP="006C61B9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Claire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Costello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Managing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Director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Philanthropic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Solutions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Group, U.S. Trust, Bank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America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Private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Wealth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Management</w:t>
      </w:r>
    </w:p>
    <w:p w:rsidR="006C61B9" w:rsidRDefault="006C61B9" w:rsidP="006C61B9">
      <w:pPr>
        <w:spacing w:after="160" w:line="25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6C61B9" w:rsidRPr="006C61B9" w:rsidRDefault="006C61B9" w:rsidP="006C61B9">
      <w:pPr>
        <w:spacing w:after="160" w:line="252" w:lineRule="auto"/>
        <w:rPr>
          <w:rFonts w:ascii="Calibri" w:hAnsi="Calibri" w:cs="Calibri"/>
          <w:color w:val="00B050"/>
          <w:sz w:val="22"/>
          <w:szCs w:val="22"/>
        </w:rPr>
      </w:pPr>
      <w:r w:rsidRPr="006C61B9">
        <w:rPr>
          <w:rFonts w:ascii="Calibri" w:hAnsi="Calibri" w:cs="Calibri"/>
          <w:b/>
          <w:bCs/>
          <w:color w:val="00B050"/>
          <w:sz w:val="22"/>
          <w:szCs w:val="22"/>
        </w:rPr>
        <w:t>Debata bude vedena v angličtině bez tlumočení. </w:t>
      </w:r>
    </w:p>
    <w:p w:rsidR="006C61B9" w:rsidRPr="006C61B9" w:rsidRDefault="006C61B9" w:rsidP="006C61B9">
      <w:pPr>
        <w:spacing w:after="160" w:line="252" w:lineRule="auto"/>
        <w:rPr>
          <w:rFonts w:ascii="Calibri" w:hAnsi="Calibri" w:cs="Calibri"/>
          <w:color w:val="00B050"/>
          <w:sz w:val="22"/>
          <w:szCs w:val="22"/>
        </w:rPr>
      </w:pPr>
      <w:proofErr w:type="gramStart"/>
      <w:r w:rsidRPr="006C61B9">
        <w:rPr>
          <w:rFonts w:ascii="Calibri" w:hAnsi="Calibri" w:cs="Calibri"/>
          <w:b/>
          <w:bCs/>
          <w:color w:val="00B050"/>
          <w:sz w:val="22"/>
          <w:szCs w:val="22"/>
        </w:rPr>
        <w:t>Kdy:   </w:t>
      </w:r>
      <w:proofErr w:type="gramEnd"/>
      <w:r w:rsidRPr="006C61B9">
        <w:rPr>
          <w:rFonts w:ascii="Calibri" w:hAnsi="Calibri" w:cs="Calibri"/>
          <w:b/>
          <w:bCs/>
          <w:color w:val="00B050"/>
          <w:sz w:val="22"/>
          <w:szCs w:val="22"/>
        </w:rPr>
        <w:t>                   Pondělí 16. dubna 2018, 17:00</w:t>
      </w:r>
    </w:p>
    <w:p w:rsidR="006C61B9" w:rsidRPr="006C61B9" w:rsidRDefault="006C61B9" w:rsidP="006C61B9">
      <w:pPr>
        <w:spacing w:after="160" w:line="252" w:lineRule="auto"/>
        <w:rPr>
          <w:rFonts w:ascii="Calibri" w:hAnsi="Calibri" w:cs="Calibri"/>
          <w:color w:val="00B050"/>
          <w:sz w:val="22"/>
          <w:szCs w:val="22"/>
        </w:rPr>
      </w:pPr>
      <w:proofErr w:type="gramStart"/>
      <w:r w:rsidRPr="006C61B9">
        <w:rPr>
          <w:rFonts w:ascii="Calibri" w:hAnsi="Calibri" w:cs="Calibri"/>
          <w:b/>
          <w:bCs/>
          <w:color w:val="00B050"/>
          <w:sz w:val="22"/>
          <w:szCs w:val="22"/>
        </w:rPr>
        <w:t>Kde:   </w:t>
      </w:r>
      <w:proofErr w:type="gramEnd"/>
      <w:r w:rsidRPr="006C61B9">
        <w:rPr>
          <w:rFonts w:ascii="Calibri" w:hAnsi="Calibri" w:cs="Calibri"/>
          <w:b/>
          <w:bCs/>
          <w:color w:val="00B050"/>
          <w:sz w:val="22"/>
          <w:szCs w:val="22"/>
        </w:rPr>
        <w:t xml:space="preserve">                   Ústav státu a práva Akademie věd České republiky, </w:t>
      </w:r>
      <w:hyperlink r:id="rId4" w:history="1">
        <w:r w:rsidRPr="006C61B9">
          <w:rPr>
            <w:rStyle w:val="Hypertextovodkaz"/>
            <w:rFonts w:ascii="Calibri" w:hAnsi="Calibri" w:cs="Calibri"/>
            <w:b/>
            <w:bCs/>
            <w:color w:val="00B050"/>
            <w:sz w:val="22"/>
            <w:szCs w:val="22"/>
            <w:u w:val="none"/>
          </w:rPr>
          <w:t xml:space="preserve">Národní 17, Praha </w:t>
        </w:r>
      </w:hyperlink>
      <w:r w:rsidRPr="006C61B9">
        <w:rPr>
          <w:rFonts w:ascii="Calibri" w:hAnsi="Calibri" w:cs="Calibri"/>
          <w:b/>
          <w:bCs/>
          <w:color w:val="00B050"/>
          <w:sz w:val="22"/>
          <w:szCs w:val="22"/>
        </w:rPr>
        <w:t>1</w:t>
      </w:r>
    </w:p>
    <w:p w:rsidR="006C61B9" w:rsidRDefault="006C61B9" w:rsidP="006C61B9">
      <w:pPr>
        <w:spacing w:after="160" w:line="252" w:lineRule="auto"/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B050"/>
          <w:sz w:val="22"/>
          <w:szCs w:val="22"/>
        </w:rPr>
        <w:t xml:space="preserve">  </w:t>
      </w:r>
      <w:r w:rsidRPr="006C61B9">
        <w:rPr>
          <w:rFonts w:ascii="Calibri" w:hAnsi="Calibri" w:cs="Calibri"/>
          <w:b/>
          <w:bCs/>
          <w:color w:val="00B050"/>
          <w:sz w:val="22"/>
          <w:szCs w:val="22"/>
        </w:rPr>
        <w:t>velká zasedací místnost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 </w:t>
      </w:r>
    </w:p>
    <w:p w:rsidR="006C61B9" w:rsidRDefault="006C61B9" w:rsidP="006C61B9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Claire </w:t>
      </w:r>
      <w:proofErr w:type="spellStart"/>
      <w:r>
        <w:rPr>
          <w:rFonts w:ascii="Calibri" w:hAnsi="Calibri" w:cs="Calibri"/>
          <w:sz w:val="22"/>
          <w:szCs w:val="22"/>
        </w:rPr>
        <w:t>Costello</w:t>
      </w:r>
      <w:proofErr w:type="spellEnd"/>
      <w:r>
        <w:rPr>
          <w:rFonts w:ascii="Calibri" w:hAnsi="Calibri" w:cs="Calibri"/>
          <w:sz w:val="22"/>
          <w:szCs w:val="22"/>
        </w:rPr>
        <w:t xml:space="preserve"> je mezinárodně oceňovanou expertkou v oblasti filantropie. Tato reputace je výsledkem jak jejího zapojení do nesčetné řady společensky prospěšných iniciativ, tak i jejími rozsáhlými zkušenostmi při podpoře movitých klientů a jejich rodin při naplňování vlastních filantropických záměrů. </w:t>
      </w:r>
    </w:p>
    <w:p w:rsidR="006C61B9" w:rsidRDefault="006C61B9" w:rsidP="006C61B9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Podporuje své klienty v celé řadě aktivit souvisejících s definováním a realizací dárcovských programů, zodpovídá za naplňování dárcovské strategie a vyhledává příklady dobré praxe pro rodiny i organizace věnující se filantropii.</w:t>
      </w:r>
    </w:p>
    <w:p w:rsidR="006C61B9" w:rsidRDefault="006C61B9" w:rsidP="006C61B9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Diskuse se zaměří na </w:t>
      </w:r>
      <w:r>
        <w:rPr>
          <w:rFonts w:ascii="Calibri" w:hAnsi="Calibri" w:cs="Calibri"/>
          <w:b/>
          <w:bCs/>
          <w:sz w:val="22"/>
          <w:szCs w:val="22"/>
        </w:rPr>
        <w:t>roli profesionálních poradců při podpoře klientů</w:t>
      </w:r>
      <w:r>
        <w:rPr>
          <w:rFonts w:ascii="Calibri" w:hAnsi="Calibri" w:cs="Calibri"/>
          <w:sz w:val="22"/>
          <w:szCs w:val="22"/>
        </w:rPr>
        <w:t>, kteří chtějí dát svému majetku vyšší smysl. Budeme se věnovat roli poradce při nastavování “kultury” dárcovství v rodině, jakým způsobem může osobní zkušenost s filantropií klientovi přispět k celkovému vnímání smyslu jeho majetku, ale i jakým způsobem téma filantropie přispívá k posilování loajality a k případným dalším obchodním příležitostem pro profesionálního poradce – notáře či advokáta.</w:t>
      </w:r>
    </w:p>
    <w:p w:rsidR="006C61B9" w:rsidRDefault="006C61B9" w:rsidP="006C61B9">
      <w:pPr>
        <w:spacing w:after="160" w:line="252" w:lineRule="auto"/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Tato akce je otevřena zástupcům právních profesí, které se v rámci své praxe setkávají s tématem filantropie</w:t>
      </w:r>
      <w:r>
        <w:rPr>
          <w:rFonts w:ascii="Calibri" w:hAnsi="Calibri" w:cs="Calibri"/>
          <w:sz w:val="22"/>
          <w:szCs w:val="22"/>
        </w:rPr>
        <w:t>.</w:t>
      </w:r>
    </w:p>
    <w:p w:rsidR="006C61B9" w:rsidRDefault="006C61B9" w:rsidP="006C61B9">
      <w:r>
        <w:t xml:space="preserve">Prosíme o potvrzení </w:t>
      </w:r>
      <w:proofErr w:type="gramStart"/>
      <w:r>
        <w:t>účasti  do</w:t>
      </w:r>
      <w:proofErr w:type="gramEnd"/>
      <w:r>
        <w:t xml:space="preserve"> 13.4. na: </w:t>
      </w:r>
      <w:hyperlink r:id="rId5" w:history="1">
        <w:r>
          <w:rPr>
            <w:rStyle w:val="Hypertextovodkaz"/>
          </w:rPr>
          <w:t>katerinaronovska@gmail.com</w:t>
        </w:r>
      </w:hyperlink>
    </w:p>
    <w:p w:rsidR="006C61B9" w:rsidRDefault="006C61B9" w:rsidP="006C61B9">
      <w:pPr>
        <w:rPr>
          <w:rFonts w:ascii="Calibri" w:hAnsi="Calibri" w:cs="Calibri"/>
          <w:color w:val="1F497D"/>
          <w:sz w:val="22"/>
          <w:szCs w:val="22"/>
        </w:rPr>
      </w:pPr>
    </w:p>
    <w:p w:rsidR="006C61B9" w:rsidRDefault="006C61B9" w:rsidP="006C61B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Info též na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https://www.ilaw.cas.cz/</w:t>
        </w:r>
      </w:hyperlink>
      <w:r>
        <w:rPr>
          <w:rFonts w:ascii="Calibri" w:hAnsi="Calibri" w:cs="Calibri"/>
          <w:color w:val="1F497D"/>
          <w:sz w:val="22"/>
          <w:szCs w:val="22"/>
        </w:rPr>
        <w:t>.</w:t>
      </w:r>
    </w:p>
    <w:p w:rsidR="006C61B9" w:rsidRDefault="006C61B9" w:rsidP="006C61B9">
      <w:pPr>
        <w:rPr>
          <w:rFonts w:ascii="Calibri" w:hAnsi="Calibri" w:cs="Calibri"/>
          <w:color w:val="1F497D"/>
          <w:sz w:val="22"/>
          <w:szCs w:val="22"/>
        </w:rPr>
      </w:pPr>
    </w:p>
    <w:p w:rsidR="006C61B9" w:rsidRDefault="006C61B9" w:rsidP="006C61B9">
      <w:pPr>
        <w:rPr>
          <w:rFonts w:ascii="Calibri" w:hAnsi="Calibri" w:cs="Calibri"/>
          <w:color w:val="1F497D"/>
          <w:sz w:val="22"/>
          <w:szCs w:val="22"/>
        </w:rPr>
      </w:pPr>
    </w:p>
    <w:p w:rsidR="00950710" w:rsidRDefault="00950710"/>
    <w:sectPr w:rsidR="0095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B9"/>
    <w:rsid w:val="006C61B9"/>
    <w:rsid w:val="009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4E2D"/>
  <w15:chartTrackingRefBased/>
  <w15:docId w15:val="{67680F07-B9C1-4218-93A4-526BC692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61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aw.cas.cz/" TargetMode="External"/><Relationship Id="rId5" Type="http://schemas.openxmlformats.org/officeDocument/2006/relationships/hyperlink" Target="mailto:katerinaronovska@gmail.com" TargetMode="External"/><Relationship Id="rId4" Type="http://schemas.openxmlformats.org/officeDocument/2006/relationships/hyperlink" Target="https://maps.google.com/?q=N%C3%A1rodn%C3%AD+17,+Praha+1&amp;entry=gmail&amp;source=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Eva</dc:creator>
  <cp:keywords/>
  <dc:description/>
  <cp:lastModifiedBy>Dvořáková Eva</cp:lastModifiedBy>
  <cp:revision>1</cp:revision>
  <dcterms:created xsi:type="dcterms:W3CDTF">2018-04-13T07:54:00Z</dcterms:created>
  <dcterms:modified xsi:type="dcterms:W3CDTF">2018-04-13T07:54:00Z</dcterms:modified>
</cp:coreProperties>
</file>