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4C" w:rsidRDefault="006A4E4C" w:rsidP="006A4E4C">
      <w:pPr>
        <w:pStyle w:val="ju-005fpara-002cleft-002cfirst-0020line-003a-0020-00200-0020cm"/>
        <w:keepNext/>
        <w:keepLines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  <w:lang w:val="cs-CZ"/>
        </w:rPr>
      </w:pPr>
      <w:proofErr w:type="spellStart"/>
      <w:r>
        <w:rPr>
          <w:rFonts w:ascii="Arial" w:hAnsi="Arial" w:cs="Arial"/>
          <w:b/>
          <w:sz w:val="28"/>
          <w:szCs w:val="28"/>
          <w:lang w:val="cs-CZ"/>
        </w:rPr>
        <w:t>Gas</w:t>
      </w:r>
      <w:proofErr w:type="spellEnd"/>
      <w:r>
        <w:rPr>
          <w:rFonts w:ascii="Arial" w:hAnsi="Arial" w:cs="Arial"/>
          <w:b/>
          <w:sz w:val="28"/>
          <w:szCs w:val="28"/>
          <w:lang w:val="cs-CZ"/>
        </w:rPr>
        <w:t xml:space="preserve"> a Dubios proti Francii</w:t>
      </w:r>
    </w:p>
    <w:p w:rsidR="006A4E4C" w:rsidRDefault="006A4E4C" w:rsidP="006A4E4C">
      <w:pPr>
        <w:pStyle w:val="ju-005fpara-002cleft-002cfirst-0020line-003a-0020-00200-0020cm"/>
        <w:keepNext/>
        <w:keepLines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  <w:lang w:val="cs-CZ"/>
        </w:rPr>
      </w:pPr>
    </w:p>
    <w:p w:rsidR="006A4E4C" w:rsidRPr="001010AF" w:rsidRDefault="006A4E4C" w:rsidP="006A4E4C">
      <w:pPr>
        <w:pStyle w:val="ju-005fpara-002cleft-002cfirst-0020line-003a-0020-00200-0020cm"/>
        <w:keepNext/>
        <w:keepLines/>
        <w:spacing w:before="0" w:beforeAutospacing="0" w:after="0" w:afterAutospacing="0"/>
        <w:jc w:val="center"/>
        <w:rPr>
          <w:rFonts w:ascii="Arial" w:hAnsi="Arial" w:cs="Arial"/>
          <w:b/>
          <w:lang w:val="cs-CZ"/>
        </w:rPr>
      </w:pPr>
      <w:r w:rsidRPr="001010AF">
        <w:rPr>
          <w:rFonts w:ascii="Arial" w:hAnsi="Arial" w:cs="Arial"/>
          <w:b/>
          <w:lang w:val="cs-CZ"/>
        </w:rPr>
        <w:t xml:space="preserve">Jednání velkého senátu ESLP dne 12. dubna 2011 </w:t>
      </w:r>
    </w:p>
    <w:p w:rsidR="006A4E4C" w:rsidRDefault="006A4E4C" w:rsidP="006A4E4C">
      <w:pPr>
        <w:pStyle w:val="ju-005fpara-002cleft-002cfirst-0020line-003a-0020-00200-0020cm"/>
        <w:keepNext/>
        <w:keepLines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cs-CZ"/>
        </w:rPr>
      </w:pPr>
    </w:p>
    <w:p w:rsidR="006A4E4C" w:rsidRDefault="006A4E4C" w:rsidP="006A4E4C">
      <w:pPr>
        <w:pStyle w:val="ju-005fpara-002cleft-002cfirst-0020line-003a-0020-00200-0020cm"/>
        <w:keepNext/>
        <w:keepLines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Adopce dítěte homosexuálním párem</w:t>
      </w:r>
    </w:p>
    <w:p w:rsidR="006A4E4C" w:rsidRDefault="006A4E4C" w:rsidP="006A4E4C">
      <w:pPr>
        <w:pStyle w:val="ju-005fpara-002cleft-002cfirst-0020line-003a-0020-00200-0020cm"/>
        <w:keepNext/>
        <w:keepLines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6A4E4C" w:rsidRPr="009A0B4C" w:rsidRDefault="006A4E4C" w:rsidP="006A4E4C">
      <w:pPr>
        <w:pStyle w:val="ju-005fpara-002cleft-002cfirst-0020line-003a-0020-00200-0020cm"/>
        <w:keepNext/>
        <w:keepLines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9A0B4C">
        <w:rPr>
          <w:rFonts w:ascii="Arial" w:hAnsi="Arial" w:cs="Arial"/>
          <w:b/>
          <w:sz w:val="22"/>
          <w:szCs w:val="22"/>
          <w:lang w:val="cs-CZ"/>
        </w:rPr>
        <w:t>Skutkový stav</w:t>
      </w:r>
    </w:p>
    <w:p w:rsidR="006A4E4C" w:rsidRDefault="006A4E4C" w:rsidP="006A4E4C">
      <w:pPr>
        <w:pStyle w:val="ju-005fpara-002cleft-002cfirst-0020line-003a-0020-00200-0020cm"/>
        <w:keepNext/>
        <w:keepLines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cs-CZ"/>
        </w:rPr>
      </w:pPr>
    </w:p>
    <w:p w:rsidR="006A4E4C" w:rsidRDefault="006A4E4C" w:rsidP="006A4E4C">
      <w:pPr>
        <w:pStyle w:val="ju-005fpara-002cleft-002cfirst-0020line-003a-0020-00200-0020cm"/>
        <w:keepNext/>
        <w:keepLines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Stěžovatelky, francouzské občanky narozené v roce 1961 a1965, žijí v konkubinátu od roku 1989. V září 2000 druhá stěžovatelka porodila dceru, A., kterou počala v Belgii za pomoci umělého oplodnění spermií anonymního dárce. Dítě žije se stěžovatelkami. V dubnu 2002 stěžovatelky uzavřeli registrované partnerství.</w:t>
      </w:r>
    </w:p>
    <w:p w:rsidR="006A4E4C" w:rsidRDefault="006A4E4C" w:rsidP="006A4E4C">
      <w:pPr>
        <w:pStyle w:val="ju-005fpara-002cleft-002cfirst-0020line-003a-0020-00200-0020cm"/>
        <w:keepNext/>
        <w:keepLines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cs-CZ"/>
        </w:rPr>
      </w:pPr>
    </w:p>
    <w:p w:rsidR="006A4E4C" w:rsidRDefault="006A4E4C" w:rsidP="006A4E4C">
      <w:pPr>
        <w:pStyle w:val="ju-005fpara-002cleft-002cfirst-0020line-003a-0020-00200-0020cm"/>
        <w:keepNext/>
        <w:keepLines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Dne 3. března 2006 první stěžovatelka podala u soudu v </w:t>
      </w:r>
      <w:proofErr w:type="spellStart"/>
      <w:r>
        <w:rPr>
          <w:rFonts w:ascii="Arial" w:hAnsi="Arial" w:cs="Arial"/>
          <w:sz w:val="22"/>
          <w:szCs w:val="22"/>
          <w:lang w:val="cs-CZ"/>
        </w:rPr>
        <w:t>Nanterre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žádost o adopci dcery své partnerky. Dne 4. července 2006 soud konstatoval, že zákonné podmínky k adopci dítěte byly splněny a že bylo prokázáno, že stěžovatelky se o dítě společně aktivně starají. Žádost první stěžovatelky nicméně zamítl, neboť adopce by měla zákonné důsledky odporující úmyslu stěžovatelek a zájmu dítěte, neboť by rodičovská moc byla přenesena na osvojitelku a biologická matka by byla zbavena svých vlastních práv k dítěti. Odvolací soud ve Versailles rozsudek první instance potvrdil. Stěžovatelky se sice obrátily ke Kasačnímu soudu, avšak nedovedly řízení až do konce, neboť se domnívaly, že nemá šanci na úspěch vzhledem k judikatuře tohoto soudu.</w:t>
      </w:r>
    </w:p>
    <w:p w:rsidR="006A4E4C" w:rsidRDefault="006A4E4C" w:rsidP="006A4E4C">
      <w:pPr>
        <w:pStyle w:val="ju-005fpara-002cleft-002cfirst-0020line-003a-0020-00200-0020cm"/>
        <w:keepNext/>
        <w:keepLines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cs-CZ"/>
        </w:rPr>
      </w:pPr>
    </w:p>
    <w:p w:rsidR="006A4E4C" w:rsidRDefault="006A4E4C" w:rsidP="006A4E4C">
      <w:pPr>
        <w:pStyle w:val="ju-005fpara-002cleft-002cfirst-0020line-003a-0020-00200-0020cm"/>
        <w:keepNext/>
        <w:keepLines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Námitky</w:t>
      </w:r>
    </w:p>
    <w:p w:rsidR="006A4E4C" w:rsidRDefault="006A4E4C" w:rsidP="006A4E4C">
      <w:pPr>
        <w:pStyle w:val="ju-005fpara-002cleft-002cfirst-0020line-003a-0020-00200-0020cm"/>
        <w:keepNext/>
        <w:keepLines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6A4E4C" w:rsidRDefault="006A4E4C" w:rsidP="006A4E4C">
      <w:pPr>
        <w:pStyle w:val="ju-005fpara-002cleft-002cfirst-0020line-003a-0020-00200-0020cm"/>
        <w:keepNext/>
        <w:keepLines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Stěžovatelky nesouhlasí s odmítnutím adopce, kterou žádala první stěžovatelka. Domnívají se, že toto rozhodnutí zasáhlo do jejich práva na soukromý a rodinný život, a to diskriminujícím způsobem porušujícím ustanovení článku 14 Úmluvy.</w:t>
      </w:r>
    </w:p>
    <w:p w:rsidR="006A4E4C" w:rsidRDefault="006A4E4C" w:rsidP="006A4E4C">
      <w:pPr>
        <w:pStyle w:val="ju-005fpara-002cleft-002cfirst-0020line-003a-0020-00200-0020cm"/>
        <w:keepNext/>
        <w:keepLines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cs-CZ"/>
        </w:rPr>
      </w:pPr>
    </w:p>
    <w:p w:rsidR="006A4E4C" w:rsidRDefault="006A4E4C" w:rsidP="006A4E4C">
      <w:pPr>
        <w:pStyle w:val="ju-005fpara-002cleft-002cfirst-0020line-003a-0020-00200-0020cm"/>
        <w:keepNext/>
        <w:keepLines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Rozhodnutí páté sekce ESLP o přijatelnosti</w:t>
      </w:r>
    </w:p>
    <w:p w:rsidR="006A4E4C" w:rsidRDefault="006A4E4C" w:rsidP="006A4E4C">
      <w:pPr>
        <w:pStyle w:val="ju-005fpara-002cleft-002cfirst-0020line-003a-0020-00200-0020cm"/>
        <w:keepNext/>
        <w:keepLines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6A4E4C" w:rsidRDefault="006A4E4C" w:rsidP="006A4E4C">
      <w:pPr>
        <w:pStyle w:val="ju-005fpara-002cleft-002cfirst-0020line-003a-0020-00200-0020cm"/>
        <w:keepNext/>
        <w:keepLines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Soud přijal věc k meritornímu projednání a předal ji za tímto účelem velkému senátu.</w:t>
      </w:r>
    </w:p>
    <w:sectPr w:rsidR="006A4E4C" w:rsidSect="00080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3151"/>
    <w:rsid w:val="00080FE3"/>
    <w:rsid w:val="00413151"/>
    <w:rsid w:val="004A2400"/>
    <w:rsid w:val="004B48BD"/>
    <w:rsid w:val="006A4E4C"/>
    <w:rsid w:val="00D8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31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u-005fpara-002cleft-002cfirst-0020line-003a-0020-00200-0020cm">
    <w:name w:val="ju-005fpara-002cleft-002cfirst-0020line-003a-0020-00200-0020cm"/>
    <w:basedOn w:val="Normln"/>
    <w:rsid w:val="00D83990"/>
    <w:pPr>
      <w:spacing w:before="100" w:beforeAutospacing="1" w:after="100" w:afterAutospacing="1"/>
    </w:pPr>
    <w:rPr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meliskova</dc:creator>
  <cp:keywords/>
  <dc:description/>
  <cp:lastModifiedBy>meliskova</cp:lastModifiedBy>
  <cp:revision>2</cp:revision>
  <dcterms:created xsi:type="dcterms:W3CDTF">2011-04-18T12:22:00Z</dcterms:created>
  <dcterms:modified xsi:type="dcterms:W3CDTF">2011-04-18T12:22:00Z</dcterms:modified>
</cp:coreProperties>
</file>