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D6" w:rsidRDefault="00D604D6" w:rsidP="00D604D6">
      <w:pPr>
        <w:pStyle w:val="Normlnweb"/>
        <w:jc w:val="both"/>
      </w:pPr>
      <w:r>
        <w:rPr>
          <w:rStyle w:val="Zvraznn"/>
          <w:b/>
          <w:bCs/>
        </w:rPr>
        <w:t>ELEFTERIADIS proti Rumunsku</w:t>
      </w:r>
    </w:p>
    <w:p w:rsidR="00D604D6" w:rsidRDefault="00D604D6" w:rsidP="00D604D6">
      <w:pPr>
        <w:pStyle w:val="Normlnweb"/>
        <w:jc w:val="both"/>
      </w:pPr>
      <w:r>
        <w:t>Rozsudek z 25. ledna 2011</w:t>
      </w:r>
    </w:p>
    <w:p w:rsidR="00D604D6" w:rsidRDefault="00D604D6" w:rsidP="00D604D6">
      <w:pPr>
        <w:pStyle w:val="Normlnweb"/>
        <w:jc w:val="both"/>
      </w:pPr>
      <w:r>
        <w:rPr>
          <w:rStyle w:val="Siln"/>
        </w:rPr>
        <w:t>Pasivní kouření ve věznici a v prostorách soudu v případě vězně s chronickým onemocněním plic</w:t>
      </w:r>
      <w:r>
        <w:t>.</w:t>
      </w:r>
    </w:p>
    <w:p w:rsidR="00D604D6" w:rsidRDefault="00D604D6" w:rsidP="00D604D6">
      <w:pPr>
        <w:pStyle w:val="Normlnweb"/>
        <w:jc w:val="both"/>
      </w:pPr>
      <w:r>
        <w:t>Stěžovatel je ve výkonu doživotního trestu odnětí svobody. Trpí chronickou plicní chorobou. Od</w:t>
      </w:r>
      <w:bookmarkStart w:id="0" w:name="_GoBack"/>
      <w:bookmarkEnd w:id="0"/>
      <w:r>
        <w:t xml:space="preserve"> února do listopadu 2005 byl umístěn do cely spolu s dalšími dvěma spoluvězni kuřáky. V čekárnách u soudů, kam byl několikrát předvolán v letech 2005 a 2007 byl též držen se zatčenými kuřáky. Podle jeho tvrzení byl navíc vystaven pasivnímu kouření během převozu z vazební věznice k soudům. Všechny jeho stížnosti k vězeňským orgánům byly zamítnuty.</w:t>
      </w:r>
    </w:p>
    <w:p w:rsidR="00D604D6" w:rsidRDefault="00D604D6" w:rsidP="00D604D6">
      <w:pPr>
        <w:pStyle w:val="Normlnweb"/>
        <w:jc w:val="both"/>
      </w:pPr>
      <w:r>
        <w:t>Soud judikoval, že vnitrostátní orgány nezajistily adekvátní podmínky pro stěžovatele zbaveného svobody přesto, že jim byl znám jeho zdravotní stav. I když byl nakonec přemístěn do jiné cely, kterou sdílel se spoluvězněm nekuřákem, nebylo to díky legislativním změnám, nýbrž pozitivním okolnostem ve věznici.</w:t>
      </w:r>
    </w:p>
    <w:p w:rsidR="00D604D6" w:rsidRDefault="00D604D6" w:rsidP="00D604D6">
      <w:pPr>
        <w:pStyle w:val="Normlnweb"/>
        <w:jc w:val="both"/>
      </w:pPr>
      <w:r>
        <w:t>Porušení článku 3 Úmluvy (jednomyslně)</w:t>
      </w:r>
      <w:r w:rsidR="00054C43">
        <w:t>.</w:t>
      </w:r>
    </w:p>
    <w:sectPr w:rsidR="00D6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D6"/>
    <w:rsid w:val="00054C43"/>
    <w:rsid w:val="0056423E"/>
    <w:rsid w:val="00D6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04D6"/>
    <w:rPr>
      <w:b/>
      <w:bCs/>
    </w:rPr>
  </w:style>
  <w:style w:type="character" w:styleId="Zvraznn">
    <w:name w:val="Emphasis"/>
    <w:basedOn w:val="Standardnpsmoodstavce"/>
    <w:uiPriority w:val="20"/>
    <w:qFormat/>
    <w:rsid w:val="00D604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04D6"/>
    <w:rPr>
      <w:b/>
      <w:bCs/>
    </w:rPr>
  </w:style>
  <w:style w:type="character" w:styleId="Zvraznn">
    <w:name w:val="Emphasis"/>
    <w:basedOn w:val="Standardnpsmoodstavce"/>
    <w:uiPriority w:val="20"/>
    <w:qFormat/>
    <w:rsid w:val="00D60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2015-03-13T12:37:00Z</dcterms:created>
  <dcterms:modified xsi:type="dcterms:W3CDTF">2015-03-13T12:37:00Z</dcterms:modified>
</cp:coreProperties>
</file>