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55B" w:rsidRPr="00FC2963" w:rsidRDefault="00196EC7" w:rsidP="00837EDF">
      <w:pPr>
        <w:pStyle w:val="Prosttext"/>
        <w:tabs>
          <w:tab w:val="left" w:pos="2835"/>
        </w:tabs>
        <w:jc w:val="center"/>
        <w:rPr>
          <w:rFonts w:ascii="Times New Roman" w:hAnsi="Times New Roman"/>
          <w:b/>
          <w:sz w:val="24"/>
        </w:rPr>
      </w:pPr>
      <w:r w:rsidRPr="00FC2963">
        <w:rPr>
          <w:rFonts w:ascii="Times New Roman" w:hAnsi="Times New Roman"/>
          <w:b/>
          <w:sz w:val="24"/>
        </w:rPr>
        <w:t>10</w:t>
      </w:r>
    </w:p>
    <w:p w:rsidR="00837EDF" w:rsidRPr="00837EDF" w:rsidRDefault="00837EDF" w:rsidP="00837EDF">
      <w:pPr>
        <w:pStyle w:val="Prosttext"/>
        <w:tabs>
          <w:tab w:val="left" w:pos="2835"/>
        </w:tabs>
        <w:jc w:val="center"/>
        <w:rPr>
          <w:rFonts w:ascii="Times New Roman" w:hAnsi="Times New Roman"/>
          <w:sz w:val="24"/>
        </w:rPr>
      </w:pPr>
    </w:p>
    <w:p w:rsidR="00C854BB" w:rsidRDefault="004815F4" w:rsidP="004105C8">
      <w:pPr>
        <w:pStyle w:val="nadpiszkona"/>
        <w:tabs>
          <w:tab w:val="left" w:pos="2835"/>
        </w:tabs>
        <w:rPr>
          <w:caps/>
        </w:rPr>
      </w:pPr>
      <w:r>
        <w:rPr>
          <w:caps/>
        </w:rPr>
        <w:t xml:space="preserve">Résolution </w:t>
      </w:r>
      <w:r w:rsidR="00C854BB">
        <w:rPr>
          <w:caps/>
        </w:rPr>
        <w:t xml:space="preserve"> DU CONSEIL</w:t>
      </w:r>
      <w:r w:rsidR="002B52BF">
        <w:rPr>
          <w:caps/>
        </w:rPr>
        <w:t xml:space="preserve"> </w:t>
      </w:r>
      <w:r>
        <w:rPr>
          <w:caps/>
        </w:rPr>
        <w:t>De L’ORDRE DES AVOCATS TCHÉQUE</w:t>
      </w:r>
    </w:p>
    <w:p w:rsidR="00C854BB" w:rsidRDefault="002B52BF" w:rsidP="00C854BB">
      <w:pPr>
        <w:pStyle w:val="Parlament"/>
      </w:pPr>
      <w:r>
        <w:tab/>
      </w:r>
      <w:r>
        <w:tab/>
      </w:r>
      <w:r>
        <w:tab/>
      </w:r>
      <w:r>
        <w:tab/>
      </w:r>
      <w:r>
        <w:tab/>
        <w:t>d</w:t>
      </w:r>
      <w:r w:rsidR="00C854BB">
        <w:t>u 11 décembre 2018</w:t>
      </w:r>
    </w:p>
    <w:p w:rsidR="002B52BF" w:rsidRDefault="004815F4" w:rsidP="00C854BB">
      <w:pPr>
        <w:pStyle w:val="ST"/>
        <w:rPr>
          <w:b/>
          <w:caps w:val="0"/>
        </w:rPr>
      </w:pPr>
      <w:r>
        <w:rPr>
          <w:b/>
          <w:caps w:val="0"/>
        </w:rPr>
        <w:t>Qui modifie la résolution</w:t>
      </w:r>
      <w:r w:rsidR="005D0822">
        <w:rPr>
          <w:b/>
          <w:caps w:val="0"/>
        </w:rPr>
        <w:t xml:space="preserve"> du conseil </w:t>
      </w:r>
      <w:r>
        <w:rPr>
          <w:b/>
          <w:caps w:val="0"/>
        </w:rPr>
        <w:t>de l’ordre des avocats tchéque</w:t>
      </w:r>
      <w:r w:rsidR="005D0822">
        <w:rPr>
          <w:b/>
          <w:caps w:val="0"/>
        </w:rPr>
        <w:t xml:space="preserve"> n° </w:t>
      </w:r>
      <w:r w:rsidR="002B52BF" w:rsidRPr="002B52BF">
        <w:rPr>
          <w:b/>
          <w:caps w:val="0"/>
        </w:rPr>
        <w:t>3/2018 du</w:t>
      </w:r>
      <w:r w:rsidR="002B52BF">
        <w:rPr>
          <w:b/>
          <w:caps w:val="0"/>
        </w:rPr>
        <w:t xml:space="preserve"> </w:t>
      </w:r>
      <w:r>
        <w:rPr>
          <w:b/>
          <w:caps w:val="0"/>
        </w:rPr>
        <w:t>Journal officiel</w:t>
      </w:r>
      <w:r w:rsidR="002B52BF">
        <w:rPr>
          <w:b/>
          <w:caps w:val="0"/>
        </w:rPr>
        <w:t xml:space="preserve"> </w:t>
      </w:r>
      <w:r w:rsidR="00BF1B30">
        <w:rPr>
          <w:b/>
          <w:caps w:val="0"/>
        </w:rPr>
        <w:t>relative</w:t>
      </w:r>
    </w:p>
    <w:p w:rsidR="002B52BF" w:rsidRPr="002B52BF" w:rsidRDefault="00BF1B30" w:rsidP="002B52BF">
      <w:pPr>
        <w:pStyle w:val="NADPISSTI"/>
      </w:pPr>
      <w:r>
        <w:t>à</w:t>
      </w:r>
      <w:r w:rsidR="002B52BF">
        <w:t xml:space="preserve"> l'aide juridique gratuite</w:t>
      </w:r>
    </w:p>
    <w:p w:rsidR="004105C8" w:rsidRPr="0065528A" w:rsidRDefault="004105C8" w:rsidP="004105C8">
      <w:pPr>
        <w:pStyle w:val="Prosttext"/>
        <w:tabs>
          <w:tab w:val="left" w:pos="2835"/>
        </w:tabs>
        <w:rPr>
          <w:rFonts w:ascii="Times New Roman" w:hAnsi="Times New Roman"/>
          <w:iCs/>
          <w:sz w:val="24"/>
          <w:u w:val="single"/>
        </w:rPr>
      </w:pPr>
      <w:r>
        <w:rPr>
          <w:rFonts w:ascii="Times New Roman" w:hAnsi="Times New Roman"/>
          <w:i/>
          <w:iCs/>
          <w:sz w:val="24"/>
          <w:u w:val="single"/>
        </w:rPr>
        <w:t xml:space="preserve">  </w:t>
      </w:r>
      <w:r>
        <w:rPr>
          <w:rFonts w:ascii="Times New Roman" w:hAnsi="Times New Roman"/>
          <w:i/>
          <w:iCs/>
          <w:sz w:val="24"/>
        </w:rPr>
        <w:t xml:space="preserve">   </w:t>
      </w:r>
    </w:p>
    <w:p w:rsidR="00846E49" w:rsidRPr="00846E49" w:rsidRDefault="004815F4" w:rsidP="00846E49">
      <w:pPr>
        <w:pStyle w:val="Prosttext"/>
        <w:tabs>
          <w:tab w:val="left" w:pos="2835"/>
        </w:tabs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Confroménet á l’article 44, l’alinéa 4, lettre b) et á l’article 53, l’alin</w:t>
      </w:r>
      <w:r w:rsidR="00F41636">
        <w:rPr>
          <w:rFonts w:ascii="Times New Roman" w:hAnsi="Times New Roman"/>
          <w:sz w:val="24"/>
        </w:rPr>
        <w:t>ée 1, lettre j) de la loi 85/1996 du Recueil de lois sur la profession d’avocat dans la teneur en vigueur, le conceil de l’ordre des avocats tchéque a pris al résolution suivante :</w:t>
      </w:r>
    </w:p>
    <w:p w:rsidR="00846E49" w:rsidRDefault="00846E49" w:rsidP="004105C8">
      <w:pPr>
        <w:pStyle w:val="Prosttext"/>
        <w:tabs>
          <w:tab w:val="left" w:pos="2835"/>
        </w:tabs>
        <w:ind w:firstLine="567"/>
        <w:rPr>
          <w:rFonts w:ascii="Times New Roman" w:hAnsi="Times New Roman"/>
          <w:sz w:val="24"/>
        </w:rPr>
      </w:pPr>
    </w:p>
    <w:p w:rsidR="004105C8" w:rsidRDefault="004105C8" w:rsidP="004105C8">
      <w:pPr>
        <w:pStyle w:val="Prosttext"/>
        <w:tabs>
          <w:tab w:val="left" w:pos="2835"/>
        </w:tabs>
        <w:rPr>
          <w:rFonts w:ascii="Times New Roman" w:hAnsi="Times New Roman"/>
          <w:b/>
          <w:sz w:val="24"/>
        </w:rPr>
      </w:pPr>
    </w:p>
    <w:p w:rsidR="00C94A1B" w:rsidRDefault="00F41636" w:rsidP="00C94A1B">
      <w:pPr>
        <w:pStyle w:val="Paragraf"/>
      </w:pPr>
      <w:r>
        <w:t>Art.</w:t>
      </w:r>
      <w:r w:rsidR="00C94A1B">
        <w:t xml:space="preserve">. </w:t>
      </w:r>
      <w:r w:rsidR="002E55D2">
        <w:t>I</w:t>
      </w:r>
    </w:p>
    <w:p w:rsidR="003456CC" w:rsidRPr="00BC5290" w:rsidRDefault="00F41636" w:rsidP="003456CC">
      <w:pPr>
        <w:pStyle w:val="Nadpisparagrafu"/>
        <w:rPr>
          <w:szCs w:val="24"/>
        </w:rPr>
      </w:pPr>
      <w:r>
        <w:rPr>
          <w:szCs w:val="24"/>
        </w:rPr>
        <w:t>La modification de la résolution</w:t>
      </w:r>
      <w:r w:rsidR="003456CC" w:rsidRPr="00BC5290">
        <w:rPr>
          <w:szCs w:val="24"/>
        </w:rPr>
        <w:t xml:space="preserve"> </w:t>
      </w:r>
      <w:r w:rsidR="003456CC">
        <w:rPr>
          <w:szCs w:val="24"/>
        </w:rPr>
        <w:t xml:space="preserve">n° </w:t>
      </w:r>
      <w:r w:rsidR="00BF1B30">
        <w:rPr>
          <w:szCs w:val="24"/>
        </w:rPr>
        <w:t>3</w:t>
      </w:r>
      <w:r w:rsidR="003456CC">
        <w:rPr>
          <w:szCs w:val="24"/>
        </w:rPr>
        <w:t>/2018</w:t>
      </w:r>
      <w:r w:rsidR="003456CC" w:rsidRPr="00BC5290">
        <w:rPr>
          <w:szCs w:val="24"/>
        </w:rPr>
        <w:t xml:space="preserve"> du </w:t>
      </w:r>
      <w:r>
        <w:rPr>
          <w:szCs w:val="24"/>
        </w:rPr>
        <w:t>Journal officiel</w:t>
      </w:r>
      <w:r w:rsidR="003456CC" w:rsidRPr="00BC5290">
        <w:rPr>
          <w:szCs w:val="24"/>
        </w:rPr>
        <w:t xml:space="preserve"> </w:t>
      </w:r>
    </w:p>
    <w:p w:rsidR="003456CC" w:rsidRPr="00BC5290" w:rsidRDefault="003D5587" w:rsidP="003456CC">
      <w:pPr>
        <w:pStyle w:val="Textodstavce"/>
        <w:numPr>
          <w:ilvl w:val="0"/>
          <w:numId w:val="0"/>
        </w:numPr>
        <w:ind w:firstLine="425"/>
        <w:rPr>
          <w:szCs w:val="24"/>
        </w:rPr>
      </w:pPr>
      <w:r>
        <w:tab/>
      </w:r>
      <w:r w:rsidR="003456CC" w:rsidRPr="00BC5290">
        <w:rPr>
          <w:szCs w:val="24"/>
        </w:rPr>
        <w:t>L</w:t>
      </w:r>
      <w:r w:rsidR="00F41636">
        <w:rPr>
          <w:szCs w:val="24"/>
        </w:rPr>
        <w:t>a résolution</w:t>
      </w:r>
      <w:r w:rsidR="003456CC" w:rsidRPr="00BC5290">
        <w:rPr>
          <w:szCs w:val="24"/>
        </w:rPr>
        <w:t xml:space="preserve"> du Con</w:t>
      </w:r>
      <w:r w:rsidR="003456CC">
        <w:rPr>
          <w:szCs w:val="24"/>
        </w:rPr>
        <w:t xml:space="preserve">seil </w:t>
      </w:r>
      <w:r w:rsidR="00F41636">
        <w:rPr>
          <w:szCs w:val="24"/>
        </w:rPr>
        <w:t>de l’ordre des avocats tchéque</w:t>
      </w:r>
      <w:r w:rsidR="003456CC" w:rsidRPr="00BC5290">
        <w:rPr>
          <w:szCs w:val="24"/>
        </w:rPr>
        <w:t xml:space="preserve"> n° </w:t>
      </w:r>
      <w:r w:rsidR="003456CC">
        <w:rPr>
          <w:szCs w:val="24"/>
        </w:rPr>
        <w:t>3</w:t>
      </w:r>
      <w:r w:rsidR="003456CC" w:rsidRPr="00BC5290">
        <w:rPr>
          <w:szCs w:val="24"/>
        </w:rPr>
        <w:t xml:space="preserve">/2004 du </w:t>
      </w:r>
      <w:r w:rsidR="00F41636">
        <w:rPr>
          <w:szCs w:val="24"/>
        </w:rPr>
        <w:t>Journal officiel</w:t>
      </w:r>
      <w:r w:rsidR="003456CC" w:rsidRPr="00BC5290">
        <w:rPr>
          <w:szCs w:val="24"/>
        </w:rPr>
        <w:t xml:space="preserve"> </w:t>
      </w:r>
      <w:r w:rsidR="00BF1B30">
        <w:rPr>
          <w:szCs w:val="24"/>
        </w:rPr>
        <w:t>relative à</w:t>
      </w:r>
      <w:r w:rsidR="003456CC">
        <w:rPr>
          <w:szCs w:val="24"/>
        </w:rPr>
        <w:t xml:space="preserve"> l'aide juridique </w:t>
      </w:r>
      <w:r w:rsidR="008B2B4B">
        <w:rPr>
          <w:szCs w:val="24"/>
        </w:rPr>
        <w:t>gratuite</w:t>
      </w:r>
      <w:r w:rsidR="003456CC">
        <w:rPr>
          <w:szCs w:val="24"/>
        </w:rPr>
        <w:t>,</w:t>
      </w:r>
      <w:r w:rsidR="008B2B4B">
        <w:rPr>
          <w:szCs w:val="24"/>
        </w:rPr>
        <w:t xml:space="preserve"> </w:t>
      </w:r>
      <w:r w:rsidR="003456CC" w:rsidRPr="00BC5290">
        <w:rPr>
          <w:szCs w:val="24"/>
        </w:rPr>
        <w:t>telle que modifiée, est modifiée comme suit:</w:t>
      </w:r>
    </w:p>
    <w:p w:rsidR="00A331A0" w:rsidRDefault="00A331A0" w:rsidP="00E81673">
      <w:pPr>
        <w:pStyle w:val="Textodstavce"/>
        <w:numPr>
          <w:ilvl w:val="0"/>
          <w:numId w:val="0"/>
        </w:numPr>
      </w:pPr>
      <w:r w:rsidRPr="005D6E8E">
        <w:rPr>
          <w:b/>
        </w:rPr>
        <w:t>1.</w:t>
      </w:r>
      <w:r>
        <w:t xml:space="preserve"> </w:t>
      </w:r>
      <w:r w:rsidR="003456CC" w:rsidRPr="00BC5290">
        <w:rPr>
          <w:szCs w:val="24"/>
        </w:rPr>
        <w:t>L'art.</w:t>
      </w:r>
      <w:r w:rsidR="003456CC">
        <w:rPr>
          <w:szCs w:val="24"/>
        </w:rPr>
        <w:t xml:space="preserve">2, </w:t>
      </w:r>
      <w:r w:rsidR="00F41636">
        <w:rPr>
          <w:szCs w:val="24"/>
        </w:rPr>
        <w:t>l’</w:t>
      </w:r>
      <w:r w:rsidR="003456CC">
        <w:rPr>
          <w:szCs w:val="24"/>
        </w:rPr>
        <w:t>alinéa 2</w:t>
      </w:r>
      <w:r w:rsidR="003456CC" w:rsidRPr="00BC5290">
        <w:rPr>
          <w:szCs w:val="24"/>
        </w:rPr>
        <w:t xml:space="preserve"> se lit comme suit:  </w:t>
      </w:r>
    </w:p>
    <w:p w:rsidR="003456CC" w:rsidRDefault="003456CC" w:rsidP="005D6E8E">
      <w:pPr>
        <w:pStyle w:val="Textodstavce"/>
        <w:numPr>
          <w:ilvl w:val="0"/>
          <w:numId w:val="0"/>
        </w:numPr>
        <w:ind w:firstLine="425"/>
      </w:pPr>
      <w:bookmarkStart w:id="0" w:name="_Hlk531617305"/>
      <w:r>
        <w:t>"(2) L'</w:t>
      </w:r>
      <w:r w:rsidRPr="003456CC">
        <w:t>avoca</w:t>
      </w:r>
      <w:r>
        <w:t>t</w:t>
      </w:r>
      <w:r w:rsidRPr="003456CC">
        <w:t xml:space="preserve"> </w:t>
      </w:r>
      <w:r w:rsidR="005D103F">
        <w:t>rédige</w:t>
      </w:r>
      <w:r>
        <w:t xml:space="preserve"> </w:t>
      </w:r>
      <w:r w:rsidR="005D0822">
        <w:t>un compte-</w:t>
      </w:r>
      <w:r>
        <w:t xml:space="preserve">rendu </w:t>
      </w:r>
      <w:r w:rsidR="00D6250C">
        <w:t xml:space="preserve">relatif à l'octroi d'un service de consultation juridique </w:t>
      </w:r>
      <w:r w:rsidR="005D0822">
        <w:t>sur le formulaire</w:t>
      </w:r>
      <w:r w:rsidRPr="003456CC">
        <w:t xml:space="preserve"> dont le modèle figure à l’annexe </w:t>
      </w:r>
      <w:r w:rsidR="00D6250C">
        <w:t>n°</w:t>
      </w:r>
      <w:r w:rsidRPr="003456CC">
        <w:t xml:space="preserve">1. Si </w:t>
      </w:r>
      <w:r w:rsidR="008B2B4B">
        <w:t>le demandeur refuse de sign</w:t>
      </w:r>
      <w:r w:rsidR="00D6250C">
        <w:t>er ce compte</w:t>
      </w:r>
      <w:r w:rsidR="005D0822">
        <w:t>-</w:t>
      </w:r>
      <w:r w:rsidR="008B2B4B">
        <w:t>rendu, l’avocat est tenu d'</w:t>
      </w:r>
      <w:r w:rsidR="00D6250C">
        <w:t>en indiquer les motifs. L'avocat est tenu d'envoyer u</w:t>
      </w:r>
      <w:r w:rsidRPr="003456CC">
        <w:t xml:space="preserve">ne copie du </w:t>
      </w:r>
      <w:r w:rsidR="005D0822">
        <w:t>compte-</w:t>
      </w:r>
      <w:r w:rsidR="00BF1B30">
        <w:t xml:space="preserve">rendu </w:t>
      </w:r>
      <w:r w:rsidR="00D6250C">
        <w:t>au Barreau</w:t>
      </w:r>
      <w:r w:rsidRPr="003456CC">
        <w:t xml:space="preserve"> dans la semaine suivant l</w:t>
      </w:r>
      <w:r w:rsidR="00D6250C">
        <w:t>a consultation juridique. S</w:t>
      </w:r>
      <w:r w:rsidRPr="003456CC">
        <w:t xml:space="preserve">i la signature du demandeur ou les motifs pour lesquels le demandeur a refusé de signer le </w:t>
      </w:r>
      <w:r w:rsidR="00D6250C">
        <w:t>compte</w:t>
      </w:r>
      <w:r w:rsidR="005D0822">
        <w:t>-</w:t>
      </w:r>
      <w:r w:rsidR="00D6250C">
        <w:t xml:space="preserve"> rendu ne figurent pas sur c</w:t>
      </w:r>
      <w:r w:rsidR="005D0822">
        <w:t>e compte-</w:t>
      </w:r>
      <w:r w:rsidR="00D6250C">
        <w:t>rendu</w:t>
      </w:r>
      <w:r w:rsidRPr="003456CC">
        <w:t xml:space="preserve">, </w:t>
      </w:r>
      <w:r w:rsidR="00D6250C">
        <w:t xml:space="preserve">le Barreau </w:t>
      </w:r>
      <w:r w:rsidR="005D103F">
        <w:t xml:space="preserve">demandera à </w:t>
      </w:r>
      <w:r w:rsidRPr="003456CC">
        <w:t xml:space="preserve">l’avocat </w:t>
      </w:r>
      <w:r w:rsidR="005D103F">
        <w:t>de compléter</w:t>
      </w:r>
      <w:r w:rsidR="00BF1B30">
        <w:t>.</w:t>
      </w:r>
      <w:r w:rsidRPr="003456CC">
        <w:t xml:space="preserve">" </w:t>
      </w:r>
    </w:p>
    <w:bookmarkEnd w:id="0"/>
    <w:p w:rsidR="00BF1B30" w:rsidRDefault="00A331A0" w:rsidP="00E81673">
      <w:pPr>
        <w:pStyle w:val="Textodstavce"/>
        <w:numPr>
          <w:ilvl w:val="0"/>
          <w:numId w:val="0"/>
        </w:numPr>
      </w:pPr>
      <w:r w:rsidRPr="005D6E8E">
        <w:rPr>
          <w:b/>
        </w:rPr>
        <w:t>2.</w:t>
      </w:r>
      <w:r>
        <w:t xml:space="preserve"> </w:t>
      </w:r>
      <w:r w:rsidR="00BF1B30" w:rsidRPr="00BF1B30">
        <w:t xml:space="preserve">À l’annexe 1, après les mots "signature du demandeur", </w:t>
      </w:r>
      <w:r w:rsidR="00BF1B30">
        <w:t>sont insérés les mots</w:t>
      </w:r>
      <w:r w:rsidR="00BF1B30" w:rsidRPr="00BF1B30">
        <w:t>"</w:t>
      </w:r>
    </w:p>
    <w:p w:rsidR="00A331A0" w:rsidRPr="00BF1B30" w:rsidRDefault="00A331A0" w:rsidP="00E81673">
      <w:pPr>
        <w:pStyle w:val="Textodstavce"/>
        <w:numPr>
          <w:ilvl w:val="0"/>
          <w:numId w:val="0"/>
        </w:numPr>
        <w:rPr>
          <w:color w:val="0070C0"/>
        </w:rPr>
      </w:pPr>
    </w:p>
    <w:p w:rsidR="00BF1B30" w:rsidRPr="00BF1B30" w:rsidRDefault="00BF1B30" w:rsidP="00E81673">
      <w:pPr>
        <w:pStyle w:val="Textlnku"/>
        <w:tabs>
          <w:tab w:val="left" w:pos="2835"/>
        </w:tabs>
        <w:ind w:firstLine="0"/>
        <w:rPr>
          <w:i/>
        </w:rPr>
      </w:pPr>
      <w:r w:rsidRPr="00BF1B30">
        <w:rPr>
          <w:i/>
        </w:rPr>
        <w:t>"Si le demandeur refuse de signer le compte-rendu, l'avocat est tenu d'en indiquer les motifs:</w:t>
      </w:r>
    </w:p>
    <w:p w:rsidR="00E81673" w:rsidRDefault="00E81673" w:rsidP="00E81673">
      <w:pPr>
        <w:pStyle w:val="Textlnku"/>
        <w:tabs>
          <w:tab w:val="left" w:pos="2835"/>
        </w:tabs>
        <w:spacing w:after="240" w:line="360" w:lineRule="auto"/>
        <w:ind w:firstLine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“.</w:t>
      </w:r>
    </w:p>
    <w:p w:rsidR="004A072B" w:rsidRDefault="003456CC" w:rsidP="00E81673">
      <w:pPr>
        <w:pStyle w:val="Paragraf"/>
      </w:pPr>
      <w:r>
        <w:t>Art</w:t>
      </w:r>
      <w:r w:rsidR="008363A9">
        <w:t>. II</w:t>
      </w:r>
    </w:p>
    <w:p w:rsidR="003456CC" w:rsidRPr="00BC5290" w:rsidRDefault="003456CC" w:rsidP="003456CC">
      <w:pPr>
        <w:pStyle w:val="Nadpisparagrafu"/>
        <w:rPr>
          <w:szCs w:val="24"/>
        </w:rPr>
      </w:pPr>
      <w:r w:rsidRPr="00BC5290">
        <w:rPr>
          <w:szCs w:val="24"/>
        </w:rPr>
        <w:t xml:space="preserve">Prise d'effet   </w:t>
      </w:r>
    </w:p>
    <w:p w:rsidR="003456CC" w:rsidRPr="00BC5290" w:rsidRDefault="00F41636" w:rsidP="003456CC">
      <w:pPr>
        <w:pStyle w:val="Textodstavce"/>
        <w:numPr>
          <w:ilvl w:val="0"/>
          <w:numId w:val="0"/>
        </w:numPr>
        <w:ind w:firstLine="425"/>
        <w:rPr>
          <w:szCs w:val="24"/>
        </w:rPr>
      </w:pPr>
      <w:r>
        <w:rPr>
          <w:szCs w:val="24"/>
        </w:rPr>
        <w:t>La présente résolution prend effet le trentiéme jour souivant sa promulgation dans le Journal officiel de l’ordre des avocats tchéque.</w:t>
      </w:r>
    </w:p>
    <w:p w:rsidR="004105C8" w:rsidRDefault="004105C8" w:rsidP="004105C8">
      <w:pPr>
        <w:pStyle w:val="Prosttext"/>
        <w:tabs>
          <w:tab w:val="left" w:pos="2835"/>
        </w:tabs>
        <w:rPr>
          <w:rFonts w:ascii="Times New Roman" w:hAnsi="Times New Roman"/>
          <w:sz w:val="24"/>
        </w:rPr>
      </w:pPr>
    </w:p>
    <w:p w:rsidR="004105C8" w:rsidRDefault="004105C8" w:rsidP="004105C8">
      <w:pPr>
        <w:pStyle w:val="Prosttext"/>
        <w:tabs>
          <w:tab w:val="left" w:pos="2835"/>
        </w:tabs>
        <w:rPr>
          <w:rFonts w:ascii="Times New Roman" w:hAnsi="Times New Roman"/>
          <w:sz w:val="24"/>
        </w:rPr>
      </w:pPr>
    </w:p>
    <w:p w:rsidR="004105C8" w:rsidRDefault="004105C8" w:rsidP="004105C8">
      <w:pPr>
        <w:pStyle w:val="Prosttext"/>
        <w:tabs>
          <w:tab w:val="left" w:pos="2835"/>
        </w:tabs>
        <w:jc w:val="center"/>
        <w:rPr>
          <w:rFonts w:ascii="Times New Roman" w:hAnsi="Times New Roman"/>
          <w:sz w:val="24"/>
        </w:rPr>
      </w:pPr>
    </w:p>
    <w:p w:rsidR="004105C8" w:rsidRDefault="004105C8" w:rsidP="00F41636">
      <w:pPr>
        <w:pStyle w:val="Prosttext"/>
        <w:tabs>
          <w:tab w:val="left" w:pos="2835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JUDr. </w:t>
      </w:r>
      <w:r w:rsidR="0098455B">
        <w:rPr>
          <w:rFonts w:ascii="Times New Roman" w:hAnsi="Times New Roman"/>
          <w:sz w:val="24"/>
        </w:rPr>
        <w:t>Vladimír Jirousek, v.r.</w:t>
      </w:r>
    </w:p>
    <w:p w:rsidR="0098455B" w:rsidRDefault="0098455B" w:rsidP="00F41636">
      <w:pPr>
        <w:pStyle w:val="Prosttext"/>
        <w:tabs>
          <w:tab w:val="left" w:pos="2835"/>
        </w:tabs>
        <w:jc w:val="center"/>
        <w:rPr>
          <w:rFonts w:ascii="Times New Roman" w:hAnsi="Times New Roman"/>
          <w:sz w:val="24"/>
        </w:rPr>
      </w:pPr>
    </w:p>
    <w:p w:rsidR="003456CC" w:rsidRPr="00BC5290" w:rsidRDefault="00F41636" w:rsidP="00F41636">
      <w:pPr>
        <w:pStyle w:val="Prosttex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</w:t>
      </w:r>
    </w:p>
    <w:p w:rsidR="003456CC" w:rsidRPr="00BC5290" w:rsidRDefault="003456CC" w:rsidP="00F41636">
      <w:pPr>
        <w:pStyle w:val="Prosttex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 Barreau</w:t>
      </w:r>
      <w:r w:rsidRPr="00BC5290">
        <w:rPr>
          <w:rFonts w:ascii="Times New Roman" w:hAnsi="Times New Roman"/>
          <w:sz w:val="24"/>
          <w:szCs w:val="24"/>
        </w:rPr>
        <w:t xml:space="preserve"> tchèque des avocats</w:t>
      </w:r>
    </w:p>
    <w:p w:rsidR="00C944C2" w:rsidRPr="003456CC" w:rsidRDefault="00C944C2" w:rsidP="00F41636">
      <w:pPr>
        <w:pStyle w:val="Prosttext"/>
        <w:tabs>
          <w:tab w:val="left" w:pos="2835"/>
        </w:tabs>
        <w:jc w:val="center"/>
        <w:rPr>
          <w:rFonts w:ascii="Times New Roman" w:hAnsi="Times New Roman"/>
          <w:color w:val="0070C0"/>
          <w:sz w:val="24"/>
        </w:rPr>
      </w:pPr>
      <w:bookmarkStart w:id="1" w:name="_GoBack"/>
      <w:bookmarkEnd w:id="1"/>
    </w:p>
    <w:sectPr w:rsidR="00C944C2" w:rsidRPr="003456CC" w:rsidSect="002D3711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0E8" w:rsidRDefault="005100E8">
      <w:r>
        <w:separator/>
      </w:r>
    </w:p>
  </w:endnote>
  <w:endnote w:type="continuationSeparator" w:id="0">
    <w:p w:rsidR="005100E8" w:rsidRDefault="0051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0E8" w:rsidRDefault="005100E8">
      <w:r>
        <w:separator/>
      </w:r>
    </w:p>
  </w:footnote>
  <w:footnote w:type="continuationSeparator" w:id="0">
    <w:p w:rsidR="005100E8" w:rsidRDefault="00510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0C2" w:rsidRDefault="002D3711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C70C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C70C2" w:rsidRDefault="007C70C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0C2" w:rsidRDefault="007C70C2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t xml:space="preserve">- </w:t>
    </w:r>
    <w:r w:rsidR="002D3711">
      <w:rPr>
        <w:rStyle w:val="slostrnky"/>
      </w:rPr>
      <w:fldChar w:fldCharType="begin"/>
    </w:r>
    <w:r>
      <w:rPr>
        <w:rStyle w:val="slostrnky"/>
      </w:rPr>
      <w:instrText xml:space="preserve">PAGE  </w:instrText>
    </w:r>
    <w:r w:rsidR="002D3711">
      <w:rPr>
        <w:rStyle w:val="slostrnky"/>
      </w:rPr>
      <w:fldChar w:fldCharType="separate"/>
    </w:r>
    <w:r w:rsidR="0093408D">
      <w:rPr>
        <w:rStyle w:val="slostrnky"/>
        <w:noProof/>
      </w:rPr>
      <w:t>2</w:t>
    </w:r>
    <w:r w:rsidR="002D3711">
      <w:rPr>
        <w:rStyle w:val="slostrnky"/>
      </w:rPr>
      <w:fldChar w:fldCharType="end"/>
    </w:r>
    <w:r>
      <w:rPr>
        <w:rStyle w:val="slostrnky"/>
      </w:rPr>
      <w:t xml:space="preserve"> -</w:t>
    </w:r>
  </w:p>
  <w:p w:rsidR="007C70C2" w:rsidRDefault="007C70C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06092730"/>
    <w:multiLevelType w:val="singleLevel"/>
    <w:tmpl w:val="1C926EF8"/>
    <w:lvl w:ilvl="0">
      <w:start w:val="1"/>
      <w:numFmt w:val="upperLetter"/>
      <w:pStyle w:val="Oznaen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06DF59A1"/>
    <w:multiLevelType w:val="singleLevel"/>
    <w:tmpl w:val="385A5C40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0DF93AD9"/>
    <w:multiLevelType w:val="multilevel"/>
    <w:tmpl w:val="DB2002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60452E1"/>
    <w:multiLevelType w:val="singleLevel"/>
    <w:tmpl w:val="ED2C711E"/>
    <w:lvl w:ilvl="0">
      <w:start w:val="1"/>
      <w:numFmt w:val="decimal"/>
      <w:lvlText w:val="(%1)"/>
      <w:lvlJc w:val="left"/>
      <w:pPr>
        <w:tabs>
          <w:tab w:val="num" w:pos="785"/>
        </w:tabs>
        <w:ind w:left="0" w:firstLine="425"/>
      </w:pPr>
    </w:lvl>
  </w:abstractNum>
  <w:abstractNum w:abstractNumId="5" w15:restartNumberingAfterBreak="0">
    <w:nsid w:val="19371BD0"/>
    <w:multiLevelType w:val="singleLevel"/>
    <w:tmpl w:val="A920D918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b/>
        <w:i w:val="0"/>
      </w:rPr>
    </w:lvl>
  </w:abstractNum>
  <w:abstractNum w:abstractNumId="6" w15:restartNumberingAfterBreak="0">
    <w:nsid w:val="31431250"/>
    <w:multiLevelType w:val="singleLevel"/>
    <w:tmpl w:val="0A2C9DD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4334D41"/>
    <w:multiLevelType w:val="singleLevel"/>
    <w:tmpl w:val="35009FF4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8" w15:restartNumberingAfterBreak="0">
    <w:nsid w:val="358F7D0B"/>
    <w:multiLevelType w:val="singleLevel"/>
    <w:tmpl w:val="15A0EFFC"/>
    <w:lvl w:ilvl="0">
      <w:start w:val="1"/>
      <w:numFmt w:val="decimal"/>
      <w:pStyle w:val="Novelizanbodvpozmn"/>
      <w:lvlText w:val="%1."/>
      <w:lvlJc w:val="left"/>
      <w:pPr>
        <w:tabs>
          <w:tab w:val="num" w:pos="851"/>
        </w:tabs>
        <w:ind w:left="851" w:hanging="851"/>
      </w:pPr>
    </w:lvl>
  </w:abstractNum>
  <w:abstractNum w:abstractNumId="9" w15:restartNumberingAfterBreak="0">
    <w:nsid w:val="3C8502C8"/>
    <w:multiLevelType w:val="singleLevel"/>
    <w:tmpl w:val="F2927B5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0" w15:restartNumberingAfterBreak="0">
    <w:nsid w:val="40570730"/>
    <w:multiLevelType w:val="singleLevel"/>
    <w:tmpl w:val="ECEE13EC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1" w15:restartNumberingAfterBreak="0">
    <w:nsid w:val="41663543"/>
    <w:multiLevelType w:val="singleLevel"/>
    <w:tmpl w:val="C4DE04D6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2" w15:restartNumberingAfterBreak="0">
    <w:nsid w:val="4F472A11"/>
    <w:multiLevelType w:val="singleLevel"/>
    <w:tmpl w:val="6E8C6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FAD698B"/>
    <w:multiLevelType w:val="singleLevel"/>
    <w:tmpl w:val="CDD04226"/>
    <w:lvl w:ilvl="0">
      <w:start w:val="1"/>
      <w:numFmt w:val="decimal"/>
      <w:lvlText w:val="%1."/>
      <w:lvlJc w:val="right"/>
      <w:pPr>
        <w:tabs>
          <w:tab w:val="num" w:pos="425"/>
        </w:tabs>
        <w:ind w:left="425" w:hanging="425"/>
      </w:pPr>
    </w:lvl>
  </w:abstractNum>
  <w:abstractNum w:abstractNumId="14" w15:restartNumberingAfterBreak="0">
    <w:nsid w:val="5B476AF2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64F3FDE"/>
    <w:multiLevelType w:val="singleLevel"/>
    <w:tmpl w:val="B5A4CA0E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</w:lvl>
  </w:abstractNum>
  <w:abstractNum w:abstractNumId="16" w15:restartNumberingAfterBreak="0">
    <w:nsid w:val="694018DB"/>
    <w:multiLevelType w:val="singleLevel"/>
    <w:tmpl w:val="ACAE1942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17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8" w15:restartNumberingAfterBreak="0">
    <w:nsid w:val="6F735246"/>
    <w:multiLevelType w:val="singleLevel"/>
    <w:tmpl w:val="113681D2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19" w15:restartNumberingAfterBreak="0">
    <w:nsid w:val="737517F1"/>
    <w:multiLevelType w:val="singleLevel"/>
    <w:tmpl w:val="0F5EE22A"/>
    <w:lvl w:ilvl="0">
      <w:start w:val="1"/>
      <w:numFmt w:val="decimal"/>
      <w:lvlText w:val="(%1)"/>
      <w:lvlJc w:val="left"/>
      <w:pPr>
        <w:tabs>
          <w:tab w:val="num" w:pos="785"/>
        </w:tabs>
        <w:ind w:left="0" w:firstLine="425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5"/>
  </w:num>
  <w:num w:numId="5">
    <w:abstractNumId w:val="17"/>
  </w:num>
  <w:num w:numId="6">
    <w:abstractNumId w:val="6"/>
  </w:num>
  <w:num w:numId="7">
    <w:abstractNumId w:val="3"/>
  </w:num>
  <w:num w:numId="8">
    <w:abstractNumId w:val="2"/>
  </w:num>
  <w:num w:numId="9">
    <w:abstractNumId w:val="7"/>
  </w:num>
  <w:num w:numId="10">
    <w:abstractNumId w:val="19"/>
  </w:num>
  <w:num w:numId="11">
    <w:abstractNumId w:val="10"/>
  </w:num>
  <w:num w:numId="12">
    <w:abstractNumId w:val="16"/>
  </w:num>
  <w:num w:numId="13">
    <w:abstractNumId w:val="9"/>
  </w:num>
  <w:num w:numId="14">
    <w:abstractNumId w:val="15"/>
  </w:num>
  <w:num w:numId="15">
    <w:abstractNumId w:val="4"/>
  </w:num>
  <w:num w:numId="16">
    <w:abstractNumId w:val="12"/>
  </w:num>
  <w:num w:numId="17">
    <w:abstractNumId w:val="18"/>
  </w:num>
  <w:num w:numId="18">
    <w:abstractNumId w:val="13"/>
  </w:num>
  <w:num w:numId="19">
    <w:abstractNumId w:val="11"/>
  </w:num>
  <w:num w:numId="20">
    <w:abstractNumId w:val="13"/>
    <w:lvlOverride w:ilvl="0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LN_ZÁKON"/>
    <w:docVar w:name="NezobrazitDialog" w:val="0"/>
    <w:docVar w:name="Poznamka" w:val="1"/>
    <w:docVar w:name="Verze_sablony" w:val="2.1"/>
  </w:docVars>
  <w:rsids>
    <w:rsidRoot w:val="004105C8"/>
    <w:rsid w:val="000145DC"/>
    <w:rsid w:val="00021DCC"/>
    <w:rsid w:val="00026AA5"/>
    <w:rsid w:val="00041666"/>
    <w:rsid w:val="0005362B"/>
    <w:rsid w:val="0007086C"/>
    <w:rsid w:val="000718AB"/>
    <w:rsid w:val="0008020B"/>
    <w:rsid w:val="00084128"/>
    <w:rsid w:val="00103D76"/>
    <w:rsid w:val="001213BF"/>
    <w:rsid w:val="00125D08"/>
    <w:rsid w:val="001378E2"/>
    <w:rsid w:val="001460CF"/>
    <w:rsid w:val="0014695E"/>
    <w:rsid w:val="00165B30"/>
    <w:rsid w:val="00194218"/>
    <w:rsid w:val="00196EC7"/>
    <w:rsid w:val="001A1371"/>
    <w:rsid w:val="001A20D3"/>
    <w:rsid w:val="001A52A6"/>
    <w:rsid w:val="001B0DFE"/>
    <w:rsid w:val="001C03E4"/>
    <w:rsid w:val="001D2E45"/>
    <w:rsid w:val="001E314B"/>
    <w:rsid w:val="001F56CE"/>
    <w:rsid w:val="002104F7"/>
    <w:rsid w:val="00211D5E"/>
    <w:rsid w:val="00222D98"/>
    <w:rsid w:val="002423A4"/>
    <w:rsid w:val="002579BA"/>
    <w:rsid w:val="00277205"/>
    <w:rsid w:val="002915A5"/>
    <w:rsid w:val="00297D60"/>
    <w:rsid w:val="002B52BF"/>
    <w:rsid w:val="002C6781"/>
    <w:rsid w:val="002D3711"/>
    <w:rsid w:val="002E49FF"/>
    <w:rsid w:val="002E5427"/>
    <w:rsid w:val="002E55D2"/>
    <w:rsid w:val="003162FE"/>
    <w:rsid w:val="0033416A"/>
    <w:rsid w:val="0034273B"/>
    <w:rsid w:val="003456CC"/>
    <w:rsid w:val="00350A58"/>
    <w:rsid w:val="003B3506"/>
    <w:rsid w:val="003B776F"/>
    <w:rsid w:val="003C14DD"/>
    <w:rsid w:val="003C77F0"/>
    <w:rsid w:val="003D49FB"/>
    <w:rsid w:val="003D5587"/>
    <w:rsid w:val="003F46BA"/>
    <w:rsid w:val="004105C8"/>
    <w:rsid w:val="0043114E"/>
    <w:rsid w:val="00473C56"/>
    <w:rsid w:val="004815F4"/>
    <w:rsid w:val="004A072B"/>
    <w:rsid w:val="004B2C75"/>
    <w:rsid w:val="004C174C"/>
    <w:rsid w:val="004C52EB"/>
    <w:rsid w:val="004D6AFA"/>
    <w:rsid w:val="004F1126"/>
    <w:rsid w:val="00505D22"/>
    <w:rsid w:val="005100E8"/>
    <w:rsid w:val="0051479F"/>
    <w:rsid w:val="00527936"/>
    <w:rsid w:val="00534754"/>
    <w:rsid w:val="00537341"/>
    <w:rsid w:val="005537EC"/>
    <w:rsid w:val="00554523"/>
    <w:rsid w:val="005606AD"/>
    <w:rsid w:val="0057287D"/>
    <w:rsid w:val="005905DC"/>
    <w:rsid w:val="00590E59"/>
    <w:rsid w:val="005B237A"/>
    <w:rsid w:val="005D0822"/>
    <w:rsid w:val="005D103F"/>
    <w:rsid w:val="005D6E8E"/>
    <w:rsid w:val="005E5938"/>
    <w:rsid w:val="005E7B3C"/>
    <w:rsid w:val="005F400E"/>
    <w:rsid w:val="005F45E9"/>
    <w:rsid w:val="006060DB"/>
    <w:rsid w:val="006355E8"/>
    <w:rsid w:val="00641C22"/>
    <w:rsid w:val="00644A3A"/>
    <w:rsid w:val="00661F6C"/>
    <w:rsid w:val="0067280F"/>
    <w:rsid w:val="00686FE4"/>
    <w:rsid w:val="00696C4D"/>
    <w:rsid w:val="006A0AE6"/>
    <w:rsid w:val="006A0B4A"/>
    <w:rsid w:val="006A48D2"/>
    <w:rsid w:val="006C7FAF"/>
    <w:rsid w:val="00710138"/>
    <w:rsid w:val="00713653"/>
    <w:rsid w:val="00744D99"/>
    <w:rsid w:val="00745D82"/>
    <w:rsid w:val="00745F1C"/>
    <w:rsid w:val="0074612D"/>
    <w:rsid w:val="00746C3A"/>
    <w:rsid w:val="007518D2"/>
    <w:rsid w:val="007526FD"/>
    <w:rsid w:val="0079186B"/>
    <w:rsid w:val="007C70C2"/>
    <w:rsid w:val="007D21B6"/>
    <w:rsid w:val="007D239E"/>
    <w:rsid w:val="007D6F6E"/>
    <w:rsid w:val="0080248E"/>
    <w:rsid w:val="00804EF6"/>
    <w:rsid w:val="008064A9"/>
    <w:rsid w:val="00806825"/>
    <w:rsid w:val="008363A9"/>
    <w:rsid w:val="00837EDF"/>
    <w:rsid w:val="00842333"/>
    <w:rsid w:val="00846E49"/>
    <w:rsid w:val="008501A2"/>
    <w:rsid w:val="00894C05"/>
    <w:rsid w:val="00896FA9"/>
    <w:rsid w:val="008A41D9"/>
    <w:rsid w:val="008B2B4B"/>
    <w:rsid w:val="008B520D"/>
    <w:rsid w:val="008C464D"/>
    <w:rsid w:val="008C6355"/>
    <w:rsid w:val="009155D6"/>
    <w:rsid w:val="0093408D"/>
    <w:rsid w:val="00950912"/>
    <w:rsid w:val="00976B9E"/>
    <w:rsid w:val="00980457"/>
    <w:rsid w:val="0098455B"/>
    <w:rsid w:val="009864B2"/>
    <w:rsid w:val="009C1F76"/>
    <w:rsid w:val="009E46DD"/>
    <w:rsid w:val="009F09F4"/>
    <w:rsid w:val="00A03D8F"/>
    <w:rsid w:val="00A04F36"/>
    <w:rsid w:val="00A26BF4"/>
    <w:rsid w:val="00A331A0"/>
    <w:rsid w:val="00A470BF"/>
    <w:rsid w:val="00A478FB"/>
    <w:rsid w:val="00A5540B"/>
    <w:rsid w:val="00A61204"/>
    <w:rsid w:val="00A777B9"/>
    <w:rsid w:val="00A81E0E"/>
    <w:rsid w:val="00A911D6"/>
    <w:rsid w:val="00A97781"/>
    <w:rsid w:val="00AA1C82"/>
    <w:rsid w:val="00AA50CC"/>
    <w:rsid w:val="00AB65DF"/>
    <w:rsid w:val="00AD045B"/>
    <w:rsid w:val="00AE2EE4"/>
    <w:rsid w:val="00AF65F8"/>
    <w:rsid w:val="00B03A2D"/>
    <w:rsid w:val="00B15032"/>
    <w:rsid w:val="00B2077A"/>
    <w:rsid w:val="00B22FC0"/>
    <w:rsid w:val="00B30284"/>
    <w:rsid w:val="00B33AD2"/>
    <w:rsid w:val="00B53A38"/>
    <w:rsid w:val="00B71ADE"/>
    <w:rsid w:val="00B7390A"/>
    <w:rsid w:val="00B75062"/>
    <w:rsid w:val="00B948C5"/>
    <w:rsid w:val="00B9561F"/>
    <w:rsid w:val="00B97B44"/>
    <w:rsid w:val="00BA349C"/>
    <w:rsid w:val="00BA4896"/>
    <w:rsid w:val="00BB1DD0"/>
    <w:rsid w:val="00BC5CA5"/>
    <w:rsid w:val="00BD3CC7"/>
    <w:rsid w:val="00BD6C37"/>
    <w:rsid w:val="00BE32FE"/>
    <w:rsid w:val="00BE54FA"/>
    <w:rsid w:val="00BE6541"/>
    <w:rsid w:val="00BF1B30"/>
    <w:rsid w:val="00C13F2B"/>
    <w:rsid w:val="00C36979"/>
    <w:rsid w:val="00C56E94"/>
    <w:rsid w:val="00C60719"/>
    <w:rsid w:val="00C7018F"/>
    <w:rsid w:val="00C854BB"/>
    <w:rsid w:val="00C944C2"/>
    <w:rsid w:val="00C94A1B"/>
    <w:rsid w:val="00CA6EAE"/>
    <w:rsid w:val="00CC7888"/>
    <w:rsid w:val="00CD7238"/>
    <w:rsid w:val="00CE1E02"/>
    <w:rsid w:val="00CE1E47"/>
    <w:rsid w:val="00CF27DA"/>
    <w:rsid w:val="00CF2E78"/>
    <w:rsid w:val="00D13BA7"/>
    <w:rsid w:val="00D15FB5"/>
    <w:rsid w:val="00D20A20"/>
    <w:rsid w:val="00D6250C"/>
    <w:rsid w:val="00D84315"/>
    <w:rsid w:val="00D85039"/>
    <w:rsid w:val="00D9075E"/>
    <w:rsid w:val="00D9080C"/>
    <w:rsid w:val="00D925E7"/>
    <w:rsid w:val="00DB27DC"/>
    <w:rsid w:val="00DB6BDE"/>
    <w:rsid w:val="00DB701C"/>
    <w:rsid w:val="00E03567"/>
    <w:rsid w:val="00E20B11"/>
    <w:rsid w:val="00E226DC"/>
    <w:rsid w:val="00E24F8C"/>
    <w:rsid w:val="00E2568A"/>
    <w:rsid w:val="00E257C5"/>
    <w:rsid w:val="00E32A43"/>
    <w:rsid w:val="00E439E3"/>
    <w:rsid w:val="00E44C59"/>
    <w:rsid w:val="00E53713"/>
    <w:rsid w:val="00E60E69"/>
    <w:rsid w:val="00E81673"/>
    <w:rsid w:val="00EE5B6F"/>
    <w:rsid w:val="00EE71E8"/>
    <w:rsid w:val="00EF0CA4"/>
    <w:rsid w:val="00EF41F5"/>
    <w:rsid w:val="00EF4F08"/>
    <w:rsid w:val="00EF5316"/>
    <w:rsid w:val="00EF5BCF"/>
    <w:rsid w:val="00F123D7"/>
    <w:rsid w:val="00F41636"/>
    <w:rsid w:val="00F4680F"/>
    <w:rsid w:val="00F61D3E"/>
    <w:rsid w:val="00F648C7"/>
    <w:rsid w:val="00F83D82"/>
    <w:rsid w:val="00F85912"/>
    <w:rsid w:val="00FA0B89"/>
    <w:rsid w:val="00FA774A"/>
    <w:rsid w:val="00FC2963"/>
    <w:rsid w:val="00FD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120E8"/>
  <w15:docId w15:val="{FB42A938-F8B9-46D7-8F90-6935F488B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56E94"/>
    <w:pPr>
      <w:jc w:val="both"/>
    </w:pPr>
    <w:rPr>
      <w:sz w:val="24"/>
      <w:lang w:val="fr-FR"/>
    </w:rPr>
  </w:style>
  <w:style w:type="paragraph" w:styleId="Nadpis1">
    <w:name w:val="heading 1"/>
    <w:basedOn w:val="Normln"/>
    <w:next w:val="Normln"/>
    <w:qFormat/>
    <w:rsid w:val="00C56E9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56E94"/>
    <w:pPr>
      <w:tabs>
        <w:tab w:val="center" w:pos="4536"/>
        <w:tab w:val="right" w:pos="9072"/>
      </w:tabs>
    </w:pPr>
  </w:style>
  <w:style w:type="paragraph" w:customStyle="1" w:styleId="Textparagrafu">
    <w:name w:val="Text paragrafu"/>
    <w:basedOn w:val="Normln"/>
    <w:rsid w:val="00C56E94"/>
    <w:pPr>
      <w:spacing w:before="240"/>
      <w:ind w:firstLine="425"/>
      <w:outlineLvl w:val="5"/>
    </w:pPr>
  </w:style>
  <w:style w:type="paragraph" w:customStyle="1" w:styleId="Paragraf">
    <w:name w:val="Paragraf"/>
    <w:basedOn w:val="Normln"/>
    <w:next w:val="Textodstavce"/>
    <w:rsid w:val="00C56E94"/>
    <w:pPr>
      <w:keepNext/>
      <w:keepLines/>
      <w:spacing w:before="240"/>
      <w:jc w:val="center"/>
      <w:outlineLvl w:val="5"/>
    </w:pPr>
  </w:style>
  <w:style w:type="paragraph" w:customStyle="1" w:styleId="Oddl">
    <w:name w:val="Oddíl"/>
    <w:basedOn w:val="Normln"/>
    <w:next w:val="Nadpisoddlu"/>
    <w:rsid w:val="00C56E94"/>
    <w:pPr>
      <w:keepNext/>
      <w:keepLines/>
      <w:spacing w:before="240"/>
      <w:jc w:val="center"/>
      <w:outlineLvl w:val="4"/>
    </w:pPr>
  </w:style>
  <w:style w:type="paragraph" w:customStyle="1" w:styleId="Nadpisoddlu">
    <w:name w:val="Nadpis oddílu"/>
    <w:basedOn w:val="Normln"/>
    <w:next w:val="Paragraf"/>
    <w:rsid w:val="00C56E94"/>
    <w:pPr>
      <w:keepNext/>
      <w:keepLines/>
      <w:jc w:val="center"/>
      <w:outlineLvl w:val="4"/>
    </w:pPr>
    <w:rPr>
      <w:b/>
    </w:rPr>
  </w:style>
  <w:style w:type="paragraph" w:customStyle="1" w:styleId="Dl">
    <w:name w:val="Díl"/>
    <w:basedOn w:val="Normln"/>
    <w:next w:val="Nadpisdlu"/>
    <w:rsid w:val="00C56E94"/>
    <w:pPr>
      <w:keepNext/>
      <w:keepLines/>
      <w:spacing w:before="240"/>
      <w:jc w:val="center"/>
      <w:outlineLvl w:val="3"/>
    </w:pPr>
  </w:style>
  <w:style w:type="paragraph" w:customStyle="1" w:styleId="Nadpisdlu">
    <w:name w:val="Nadpis dílu"/>
    <w:basedOn w:val="Normln"/>
    <w:next w:val="Oddl"/>
    <w:rsid w:val="00C56E94"/>
    <w:pPr>
      <w:keepNext/>
      <w:keepLines/>
      <w:jc w:val="center"/>
      <w:outlineLvl w:val="3"/>
    </w:pPr>
    <w:rPr>
      <w:b/>
    </w:rPr>
  </w:style>
  <w:style w:type="paragraph" w:customStyle="1" w:styleId="Hlava">
    <w:name w:val="Hlava"/>
    <w:basedOn w:val="Normln"/>
    <w:next w:val="Nadpishlavy"/>
    <w:rsid w:val="00C56E94"/>
    <w:pPr>
      <w:keepNext/>
      <w:keepLines/>
      <w:spacing w:before="240"/>
      <w:jc w:val="center"/>
      <w:outlineLvl w:val="2"/>
    </w:pPr>
  </w:style>
  <w:style w:type="paragraph" w:customStyle="1" w:styleId="Nadpishlavy">
    <w:name w:val="Nadpis hlavy"/>
    <w:basedOn w:val="Normln"/>
    <w:next w:val="Dl"/>
    <w:rsid w:val="00C56E94"/>
    <w:pPr>
      <w:keepNext/>
      <w:keepLines/>
      <w:jc w:val="center"/>
      <w:outlineLvl w:val="2"/>
    </w:pPr>
    <w:rPr>
      <w:b/>
    </w:rPr>
  </w:style>
  <w:style w:type="paragraph" w:customStyle="1" w:styleId="ST">
    <w:name w:val="ČÁST"/>
    <w:basedOn w:val="Normln"/>
    <w:next w:val="NADPISSTI"/>
    <w:rsid w:val="00C56E94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ADPISSTI">
    <w:name w:val="NADPIS ČÁSTI"/>
    <w:basedOn w:val="Normln"/>
    <w:next w:val="Hlava"/>
    <w:rsid w:val="00C56E94"/>
    <w:pPr>
      <w:keepNext/>
      <w:keepLines/>
      <w:jc w:val="center"/>
      <w:outlineLvl w:val="1"/>
    </w:pPr>
    <w:rPr>
      <w:b/>
    </w:rPr>
  </w:style>
  <w:style w:type="paragraph" w:customStyle="1" w:styleId="ZKON">
    <w:name w:val="ZÁKON"/>
    <w:basedOn w:val="Normln"/>
    <w:next w:val="nadpiszkona"/>
    <w:rsid w:val="00C56E94"/>
    <w:pPr>
      <w:keepNext/>
      <w:keepLines/>
      <w:jc w:val="center"/>
      <w:outlineLvl w:val="0"/>
    </w:pPr>
    <w:rPr>
      <w:b/>
      <w:caps/>
    </w:rPr>
  </w:style>
  <w:style w:type="paragraph" w:customStyle="1" w:styleId="nadpiszkona">
    <w:name w:val="nadpis zákona"/>
    <w:basedOn w:val="Normln"/>
    <w:next w:val="Parlament"/>
    <w:rsid w:val="00C56E94"/>
    <w:pPr>
      <w:keepNext/>
      <w:keepLines/>
      <w:spacing w:before="120"/>
      <w:jc w:val="center"/>
      <w:outlineLvl w:val="0"/>
    </w:pPr>
    <w:rPr>
      <w:b/>
    </w:rPr>
  </w:style>
  <w:style w:type="paragraph" w:customStyle="1" w:styleId="Parlament">
    <w:name w:val="Parlament"/>
    <w:basedOn w:val="Normln"/>
    <w:next w:val="ST"/>
    <w:rsid w:val="00C56E94"/>
    <w:pPr>
      <w:keepNext/>
      <w:keepLines/>
      <w:spacing w:before="360" w:after="240"/>
    </w:pPr>
  </w:style>
  <w:style w:type="paragraph" w:customStyle="1" w:styleId="Textlnku">
    <w:name w:val="Text článku"/>
    <w:basedOn w:val="Normln"/>
    <w:rsid w:val="00C56E94"/>
    <w:pPr>
      <w:spacing w:before="240"/>
      <w:ind w:firstLine="425"/>
      <w:outlineLvl w:val="5"/>
    </w:pPr>
  </w:style>
  <w:style w:type="paragraph" w:customStyle="1" w:styleId="lnek">
    <w:name w:val="Článek"/>
    <w:basedOn w:val="Normln"/>
    <w:next w:val="Textodstavce"/>
    <w:rsid w:val="00C56E94"/>
    <w:pPr>
      <w:keepNext/>
      <w:keepLines/>
      <w:spacing w:before="240"/>
      <w:jc w:val="center"/>
      <w:outlineLvl w:val="5"/>
    </w:pPr>
  </w:style>
  <w:style w:type="paragraph" w:customStyle="1" w:styleId="CELEX">
    <w:name w:val="CELEX"/>
    <w:basedOn w:val="Normln"/>
    <w:next w:val="Normln"/>
    <w:rsid w:val="00C56E94"/>
    <w:pPr>
      <w:spacing w:before="60"/>
    </w:pPr>
    <w:rPr>
      <w:i/>
      <w:sz w:val="20"/>
    </w:rPr>
  </w:style>
  <w:style w:type="paragraph" w:customStyle="1" w:styleId="funkce">
    <w:name w:val="funkce"/>
    <w:basedOn w:val="Normln"/>
    <w:rsid w:val="00C56E94"/>
    <w:pPr>
      <w:keepLines/>
      <w:jc w:val="center"/>
    </w:pPr>
  </w:style>
  <w:style w:type="paragraph" w:customStyle="1" w:styleId="Psmeno">
    <w:name w:val="&quot;Písmeno&quot;"/>
    <w:basedOn w:val="Normln"/>
    <w:next w:val="Normln"/>
    <w:rsid w:val="00C56E94"/>
    <w:pPr>
      <w:keepNext/>
      <w:keepLines/>
      <w:ind w:left="425" w:hanging="425"/>
    </w:pPr>
  </w:style>
  <w:style w:type="paragraph" w:customStyle="1" w:styleId="Oznaenpozmn">
    <w:name w:val="Označení pozm.n."/>
    <w:basedOn w:val="Normln"/>
    <w:next w:val="Normln"/>
    <w:rsid w:val="00C56E94"/>
    <w:pPr>
      <w:numPr>
        <w:numId w:val="2"/>
      </w:numPr>
      <w:spacing w:after="120"/>
    </w:pPr>
    <w:rPr>
      <w:b/>
    </w:rPr>
  </w:style>
  <w:style w:type="paragraph" w:customStyle="1" w:styleId="Textpozmn">
    <w:name w:val="Text pozm.n."/>
    <w:basedOn w:val="Normln"/>
    <w:next w:val="Normln"/>
    <w:rsid w:val="00C56E94"/>
    <w:pPr>
      <w:numPr>
        <w:numId w:val="3"/>
      </w:numPr>
      <w:tabs>
        <w:tab w:val="clear" w:pos="425"/>
        <w:tab w:val="left" w:pos="851"/>
      </w:tabs>
      <w:spacing w:after="120"/>
      <w:ind w:left="850"/>
    </w:pPr>
  </w:style>
  <w:style w:type="paragraph" w:customStyle="1" w:styleId="Novelizanbod">
    <w:name w:val="Novelizační bod"/>
    <w:basedOn w:val="Normln"/>
    <w:next w:val="Normln"/>
    <w:rsid w:val="00C56E94"/>
    <w:pPr>
      <w:keepNext/>
      <w:keepLines/>
      <w:numPr>
        <w:numId w:val="4"/>
      </w:numPr>
      <w:tabs>
        <w:tab w:val="left" w:pos="851"/>
      </w:tabs>
      <w:spacing w:before="480" w:after="120"/>
    </w:pPr>
  </w:style>
  <w:style w:type="paragraph" w:customStyle="1" w:styleId="Novelizanbodvpozmn">
    <w:name w:val="Novelizační bod v pozm.n."/>
    <w:basedOn w:val="Normln"/>
    <w:next w:val="Normln"/>
    <w:rsid w:val="00C56E94"/>
    <w:pPr>
      <w:keepNext/>
      <w:keepLines/>
      <w:numPr>
        <w:numId w:val="1"/>
      </w:numPr>
      <w:tabs>
        <w:tab w:val="clear" w:pos="851"/>
        <w:tab w:val="left" w:pos="1418"/>
      </w:tabs>
      <w:spacing w:before="240"/>
      <w:ind w:left="1418" w:hanging="567"/>
    </w:pPr>
  </w:style>
  <w:style w:type="paragraph" w:customStyle="1" w:styleId="Nadpispozmn">
    <w:name w:val="Nadpis pozm.n."/>
    <w:basedOn w:val="Normln"/>
    <w:next w:val="Normln"/>
    <w:rsid w:val="00C56E94"/>
    <w:pPr>
      <w:keepNext/>
      <w:keepLines/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C56E94"/>
    <w:pPr>
      <w:numPr>
        <w:ilvl w:val="2"/>
        <w:numId w:val="5"/>
      </w:numPr>
      <w:outlineLvl w:val="8"/>
    </w:pPr>
  </w:style>
  <w:style w:type="paragraph" w:customStyle="1" w:styleId="Textpsmene">
    <w:name w:val="Text písmene"/>
    <w:basedOn w:val="Normln"/>
    <w:rsid w:val="00C56E94"/>
    <w:pPr>
      <w:numPr>
        <w:ilvl w:val="1"/>
        <w:numId w:val="5"/>
      </w:numPr>
      <w:outlineLvl w:val="7"/>
    </w:pPr>
  </w:style>
  <w:style w:type="character" w:customStyle="1" w:styleId="Odkaznapoznpodarou">
    <w:name w:val="Odkaz na pozn. pod čarou"/>
    <w:rsid w:val="00C56E94"/>
    <w:rPr>
      <w:vertAlign w:val="superscript"/>
    </w:rPr>
  </w:style>
  <w:style w:type="paragraph" w:styleId="Prosttext">
    <w:name w:val="Plain Text"/>
    <w:basedOn w:val="Normln"/>
    <w:link w:val="ProsttextChar"/>
    <w:rsid w:val="004105C8"/>
    <w:rPr>
      <w:rFonts w:ascii="Courier New" w:hAnsi="Courier New"/>
      <w:sz w:val="20"/>
    </w:rPr>
  </w:style>
  <w:style w:type="paragraph" w:customStyle="1" w:styleId="Textodstavce">
    <w:name w:val="Text odstavce"/>
    <w:basedOn w:val="Normln"/>
    <w:rsid w:val="00C56E94"/>
    <w:pPr>
      <w:numPr>
        <w:numId w:val="5"/>
      </w:numPr>
      <w:tabs>
        <w:tab w:val="left" w:pos="851"/>
      </w:tabs>
      <w:spacing w:before="120" w:after="120"/>
      <w:outlineLvl w:val="6"/>
    </w:pPr>
  </w:style>
  <w:style w:type="paragraph" w:customStyle="1" w:styleId="Textbodunovely">
    <w:name w:val="Text bodu novely"/>
    <w:basedOn w:val="Normln"/>
    <w:next w:val="Normln"/>
    <w:rsid w:val="00C56E94"/>
    <w:pPr>
      <w:ind w:left="567" w:hanging="567"/>
    </w:pPr>
  </w:style>
  <w:style w:type="character" w:styleId="slostrnky">
    <w:name w:val="page number"/>
    <w:basedOn w:val="Standardnpsmoodstavce"/>
    <w:rsid w:val="00C56E94"/>
  </w:style>
  <w:style w:type="paragraph" w:styleId="Zpat">
    <w:name w:val="footer"/>
    <w:basedOn w:val="Normln"/>
    <w:rsid w:val="00C56E94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semiHidden/>
    <w:rsid w:val="00C56E94"/>
    <w:pPr>
      <w:tabs>
        <w:tab w:val="left" w:pos="425"/>
      </w:tabs>
      <w:ind w:left="425" w:hanging="425"/>
    </w:pPr>
    <w:rPr>
      <w:sz w:val="20"/>
    </w:rPr>
  </w:style>
  <w:style w:type="character" w:styleId="Znakapoznpodarou">
    <w:name w:val="footnote reference"/>
    <w:semiHidden/>
    <w:rsid w:val="00C56E94"/>
    <w:rPr>
      <w:vertAlign w:val="superscript"/>
    </w:rPr>
  </w:style>
  <w:style w:type="paragraph" w:styleId="Titulek">
    <w:name w:val="caption"/>
    <w:basedOn w:val="Normln"/>
    <w:next w:val="Normln"/>
    <w:qFormat/>
    <w:rsid w:val="00C56E94"/>
    <w:pPr>
      <w:spacing w:before="120" w:after="120"/>
    </w:pPr>
    <w:rPr>
      <w:b/>
    </w:rPr>
  </w:style>
  <w:style w:type="paragraph" w:customStyle="1" w:styleId="Nvrh">
    <w:name w:val="Návrh"/>
    <w:basedOn w:val="Normln"/>
    <w:next w:val="ZKON"/>
    <w:rsid w:val="00C56E94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C56E94"/>
    <w:pPr>
      <w:keepNext/>
      <w:keepLines/>
      <w:spacing w:before="720"/>
      <w:jc w:val="center"/>
    </w:pPr>
  </w:style>
  <w:style w:type="paragraph" w:styleId="Textbubliny">
    <w:name w:val="Balloon Text"/>
    <w:basedOn w:val="Normln"/>
    <w:semiHidden/>
    <w:rsid w:val="00CD7238"/>
    <w:rPr>
      <w:rFonts w:ascii="Tahoma" w:hAnsi="Tahoma" w:cs="Tahoma"/>
      <w:sz w:val="16"/>
      <w:szCs w:val="16"/>
    </w:rPr>
  </w:style>
  <w:style w:type="paragraph" w:customStyle="1" w:styleId="VARIANTA">
    <w:name w:val="VARIANTA"/>
    <w:basedOn w:val="Normln"/>
    <w:next w:val="Normln"/>
    <w:rsid w:val="00C56E94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C56E94"/>
    <w:rPr>
      <w:caps/>
      <w:spacing w:val="60"/>
    </w:rPr>
  </w:style>
  <w:style w:type="paragraph" w:customStyle="1" w:styleId="Nadpisparagrafu">
    <w:name w:val="Nadpis paragrafu"/>
    <w:basedOn w:val="Paragraf"/>
    <w:next w:val="Textodstavce"/>
    <w:rsid w:val="00C56E94"/>
    <w:rPr>
      <w:b/>
    </w:rPr>
  </w:style>
  <w:style w:type="paragraph" w:customStyle="1" w:styleId="Nadpislnku">
    <w:name w:val="Nadpis článku"/>
    <w:basedOn w:val="lnek"/>
    <w:next w:val="Textodstavce"/>
    <w:rsid w:val="00C56E94"/>
    <w:rPr>
      <w:b/>
    </w:rPr>
  </w:style>
  <w:style w:type="character" w:customStyle="1" w:styleId="ProsttextChar">
    <w:name w:val="Prostý text Char"/>
    <w:link w:val="Prosttext"/>
    <w:rsid w:val="004A072B"/>
    <w:rPr>
      <w:rFonts w:ascii="Courier New" w:hAnsi="Courier New"/>
    </w:rPr>
  </w:style>
  <w:style w:type="character" w:styleId="Odkaznakoment">
    <w:name w:val="annotation reference"/>
    <w:uiPriority w:val="99"/>
    <w:semiHidden/>
    <w:unhideWhenUsed/>
    <w:rsid w:val="005728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287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287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287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7287D"/>
    <w:rPr>
      <w:b/>
      <w:bCs/>
    </w:rPr>
  </w:style>
  <w:style w:type="paragraph" w:customStyle="1" w:styleId="Ministerstvo">
    <w:name w:val="Ministerstvo"/>
    <w:basedOn w:val="Normln"/>
    <w:next w:val="ST"/>
    <w:rsid w:val="00846E49"/>
    <w:pPr>
      <w:keepNext/>
      <w:keepLines/>
      <w:spacing w:before="360" w:after="24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pravce\Dokumenty\&#352;ablony\Platn&#233;%20&#353;ablony\LN_Z&#225;kon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1558E-20B0-42CE-ACFD-BB2D6AD64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LN_Zákon</Template>
  <TotalTime>19</TotalTime>
  <Pages>2</Pages>
  <Words>267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3</vt:lpstr>
    </vt:vector>
  </TitlesOfParts>
  <Company>Hewlett-Packard Company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JUDr. Jiří Patera</dc:creator>
  <dc:description>Dokument původně založený na šabloně LN_Zákon verze 2.1</dc:description>
  <cp:lastModifiedBy>Karolína Kocourová</cp:lastModifiedBy>
  <cp:revision>3</cp:revision>
  <cp:lastPrinted>2019-01-18T11:53:00Z</cp:lastPrinted>
  <dcterms:created xsi:type="dcterms:W3CDTF">2018-12-17T07:44:00Z</dcterms:created>
  <dcterms:modified xsi:type="dcterms:W3CDTF">2019-01-18T12:12:00Z</dcterms:modified>
</cp:coreProperties>
</file>